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1C0" w:rsidRDefault="00D201C0">
      <w:pPr>
        <w:pStyle w:val="a3"/>
        <w:rPr>
          <w:rFonts w:ascii="Times New Roman"/>
          <w:sz w:val="20"/>
        </w:rPr>
      </w:pPr>
      <w:r>
        <w:rPr>
          <w:rFonts w:ascii="Times New Roman"/>
          <w:sz w:val="20"/>
        </w:rPr>
        <w:pict>
          <v:shapetype id="_x0000_t202" coordsize="21600,21600" o:spt="202" path="m,l,21600r21600,l21600,xe">
            <v:stroke joinstyle="miter"/>
            <v:path gradientshapeok="t" o:connecttype="rect"/>
          </v:shapetype>
          <v:shape id="docshape2" o:spid="_x0000_s1030" type="#_x0000_t202" style="position:absolute;margin-left:4pt;margin-top:5pt;width:184pt;height:20pt;z-index:15728640;mso-position-horizontal-relative:page;mso-position-vertical-relative:page" filled="f" stroked="f">
            <v:textbox inset="0,0,0,0">
              <w:txbxContent>
                <w:p w:rsidR="00D201C0" w:rsidRDefault="00261618">
                  <w:pPr>
                    <w:spacing w:before="16" w:line="247" w:lineRule="auto"/>
                    <w:ind w:left="140" w:right="103" w:firstLine="920"/>
                    <w:rPr>
                      <w:rFonts w:ascii="Times New Roman" w:hAnsi="Times New Roman"/>
                      <w:sz w:val="16"/>
                    </w:rPr>
                  </w:pPr>
                  <w:r>
                    <w:rPr>
                      <w:rFonts w:ascii="Times New Roman" w:hAnsi="Times New Roman"/>
                      <w:color w:val="1E3764"/>
                      <w:sz w:val="16"/>
                    </w:rPr>
                    <w:t>ΒΟΥΛΗ ΤΩΝ ΕΛΛΗΝΩΝ</w:t>
                  </w:r>
                  <w:r>
                    <w:rPr>
                      <w:rFonts w:ascii="Times New Roman" w:hAnsi="Times New Roman"/>
                      <w:color w:val="1E3764"/>
                      <w:spacing w:val="40"/>
                      <w:sz w:val="16"/>
                    </w:rPr>
                    <w:t xml:space="preserve"> </w:t>
                  </w:r>
                  <w:r>
                    <w:rPr>
                      <w:rFonts w:ascii="Times New Roman" w:hAnsi="Times New Roman"/>
                      <w:color w:val="1E3764"/>
                      <w:sz w:val="16"/>
                    </w:rPr>
                    <w:t>ΔΙΕΥΘΥΝΣΗ</w:t>
                  </w:r>
                  <w:r>
                    <w:rPr>
                      <w:rFonts w:ascii="Times New Roman" w:hAnsi="Times New Roman"/>
                      <w:color w:val="1E3764"/>
                      <w:spacing w:val="-10"/>
                      <w:sz w:val="16"/>
                    </w:rPr>
                    <w:t xml:space="preserve"> </w:t>
                  </w:r>
                  <w:r>
                    <w:rPr>
                      <w:rFonts w:ascii="Times New Roman" w:hAnsi="Times New Roman"/>
                      <w:color w:val="1E3764"/>
                      <w:sz w:val="16"/>
                    </w:rPr>
                    <w:t>ΚΟΙΝΟΒΟΥΛΕΥΤΙΚΟΥ</w:t>
                  </w:r>
                  <w:r>
                    <w:rPr>
                      <w:rFonts w:ascii="Times New Roman" w:hAnsi="Times New Roman"/>
                      <w:color w:val="1E3764"/>
                      <w:spacing w:val="-10"/>
                      <w:sz w:val="16"/>
                    </w:rPr>
                    <w:t xml:space="preserve"> </w:t>
                  </w:r>
                  <w:r>
                    <w:rPr>
                      <w:rFonts w:ascii="Times New Roman" w:hAnsi="Times New Roman"/>
                      <w:color w:val="1E3764"/>
                      <w:sz w:val="16"/>
                    </w:rPr>
                    <w:t>ΕΛΕΓΧΟΥ</w:t>
                  </w:r>
                </w:p>
              </w:txbxContent>
            </v:textbox>
            <w10:wrap anchorx="page" anchory="page"/>
          </v:shape>
        </w:pict>
      </w:r>
      <w:r>
        <w:rPr>
          <w:rFonts w:ascii="Times New Roman"/>
          <w:sz w:val="20"/>
        </w:rPr>
        <w:pict>
          <v:shape id="docshape3" o:spid="_x0000_s1029" type="#_x0000_t202" style="position:absolute;margin-left:2pt;margin-top:38pt;width:150pt;height:12pt;z-index:15729152;mso-position-horizontal-relative:page;mso-position-vertical-relative:page" filled="f" stroked="f">
            <v:textbox inset="0,0,0,0">
              <w:txbxContent>
                <w:p w:rsidR="00D201C0" w:rsidRDefault="00261618">
                  <w:pPr>
                    <w:spacing w:before="16"/>
                    <w:ind w:left="20"/>
                    <w:rPr>
                      <w:rFonts w:ascii="Times New Roman" w:hAnsi="Times New Roman"/>
                      <w:sz w:val="16"/>
                    </w:rPr>
                  </w:pPr>
                  <w:proofErr w:type="spellStart"/>
                  <w:r>
                    <w:rPr>
                      <w:rFonts w:ascii="Times New Roman" w:hAnsi="Times New Roman"/>
                      <w:color w:val="1E3764"/>
                      <w:sz w:val="16"/>
                    </w:rPr>
                    <w:t>Αριθμ</w:t>
                  </w:r>
                  <w:proofErr w:type="spellEnd"/>
                  <w:r>
                    <w:rPr>
                      <w:rFonts w:ascii="Times New Roman" w:hAnsi="Times New Roman"/>
                      <w:color w:val="1E3764"/>
                      <w:sz w:val="16"/>
                    </w:rPr>
                    <w:t xml:space="preserve">. </w:t>
                  </w:r>
                  <w:proofErr w:type="spellStart"/>
                  <w:r>
                    <w:rPr>
                      <w:rFonts w:ascii="Times New Roman" w:hAnsi="Times New Roman"/>
                      <w:color w:val="1E3764"/>
                      <w:sz w:val="16"/>
                    </w:rPr>
                    <w:t>Πρωτ</w:t>
                  </w:r>
                  <w:proofErr w:type="spellEnd"/>
                  <w:r>
                    <w:rPr>
                      <w:rFonts w:ascii="Times New Roman" w:hAnsi="Times New Roman"/>
                      <w:color w:val="1E3764"/>
                      <w:sz w:val="16"/>
                    </w:rPr>
                    <w:t xml:space="preserve">. </w:t>
                  </w:r>
                  <w:r>
                    <w:rPr>
                      <w:rFonts w:ascii="Times New Roman" w:hAnsi="Times New Roman"/>
                      <w:color w:val="1E3764"/>
                      <w:spacing w:val="-2"/>
                      <w:sz w:val="16"/>
                    </w:rPr>
                    <w:t>ΕΡΩΤΗΣΕΩΝ:</w:t>
                  </w:r>
                </w:p>
              </w:txbxContent>
            </v:textbox>
            <w10:wrap anchorx="page" anchory="page"/>
          </v:shape>
        </w:pict>
      </w:r>
      <w:r>
        <w:rPr>
          <w:rFonts w:ascii="Times New Roman"/>
          <w:sz w:val="20"/>
        </w:rPr>
        <w:pict>
          <v:shape id="docshape4" o:spid="_x0000_s1028" type="#_x0000_t202" style="position:absolute;margin-left:152pt;margin-top:38pt;width:45pt;height:12pt;z-index:15729664;mso-position-horizontal-relative:page;mso-position-vertical-relative:page" filled="f" stroked="f">
            <v:textbox inset="0,0,0,0">
              <w:txbxContent>
                <w:p w:rsidR="00D201C0" w:rsidRDefault="00261618">
                  <w:pPr>
                    <w:spacing w:before="13"/>
                    <w:ind w:left="20"/>
                    <w:rPr>
                      <w:rFonts w:ascii="Times New Roman"/>
                      <w:sz w:val="18"/>
                    </w:rPr>
                  </w:pPr>
                  <w:r>
                    <w:rPr>
                      <w:rFonts w:ascii="Times New Roman"/>
                      <w:color w:val="4471C4"/>
                      <w:spacing w:val="-4"/>
                      <w:sz w:val="18"/>
                    </w:rPr>
                    <w:t>4790</w:t>
                  </w:r>
                </w:p>
              </w:txbxContent>
            </v:textbox>
            <w10:wrap anchorx="page" anchory="page"/>
          </v:shape>
        </w:pict>
      </w:r>
      <w:r>
        <w:rPr>
          <w:rFonts w:ascii="Times New Roman"/>
          <w:sz w:val="20"/>
        </w:rPr>
        <w:pict>
          <v:shape id="docshape5" o:spid="_x0000_s1027" type="#_x0000_t202" style="position:absolute;margin-left:2pt;margin-top:53pt;width:150pt;height:12pt;z-index:15730176;mso-position-horizontal-relative:page;mso-position-vertical-relative:page" filled="f" stroked="f">
            <v:textbox inset="0,0,0,0">
              <w:txbxContent>
                <w:p w:rsidR="00D201C0" w:rsidRDefault="00261618">
                  <w:pPr>
                    <w:spacing w:before="16"/>
                    <w:ind w:left="20"/>
                    <w:rPr>
                      <w:rFonts w:ascii="Times New Roman" w:hAnsi="Times New Roman"/>
                      <w:sz w:val="16"/>
                    </w:rPr>
                  </w:pPr>
                  <w:proofErr w:type="spellStart"/>
                  <w:r>
                    <w:rPr>
                      <w:rFonts w:ascii="Times New Roman" w:hAnsi="Times New Roman"/>
                      <w:color w:val="1E3764"/>
                      <w:sz w:val="16"/>
                    </w:rPr>
                    <w:t>Ημερομ</w:t>
                  </w:r>
                  <w:proofErr w:type="spellEnd"/>
                  <w:r>
                    <w:rPr>
                      <w:rFonts w:ascii="Times New Roman" w:hAnsi="Times New Roman"/>
                      <w:color w:val="1E3764"/>
                      <w:sz w:val="16"/>
                    </w:rPr>
                    <w:t xml:space="preserve">. </w:t>
                  </w:r>
                  <w:r>
                    <w:rPr>
                      <w:rFonts w:ascii="Times New Roman" w:hAnsi="Times New Roman"/>
                      <w:color w:val="1E3764"/>
                      <w:spacing w:val="-2"/>
                      <w:sz w:val="16"/>
                    </w:rPr>
                    <w:t>Κατάθεσης:</w:t>
                  </w:r>
                </w:p>
              </w:txbxContent>
            </v:textbox>
            <w10:wrap anchorx="page" anchory="page"/>
          </v:shape>
        </w:pict>
      </w:r>
      <w:r>
        <w:rPr>
          <w:rFonts w:ascii="Times New Roman"/>
          <w:sz w:val="20"/>
        </w:rPr>
        <w:pict>
          <v:shape id="docshape6" o:spid="_x0000_s1026" type="#_x0000_t202" style="position:absolute;margin-left:152pt;margin-top:53pt;width:45pt;height:12pt;z-index:15730688;mso-position-horizontal-relative:page;mso-position-vertical-relative:page" filled="f" stroked="f">
            <v:textbox inset="0,0,0,0">
              <w:txbxContent>
                <w:p w:rsidR="00D201C0" w:rsidRDefault="00261618">
                  <w:pPr>
                    <w:spacing w:before="13"/>
                    <w:ind w:left="20"/>
                    <w:rPr>
                      <w:rFonts w:ascii="Times New Roman"/>
                      <w:sz w:val="18"/>
                    </w:rPr>
                  </w:pPr>
                  <w:r>
                    <w:rPr>
                      <w:rFonts w:ascii="Times New Roman"/>
                      <w:color w:val="4471C4"/>
                      <w:spacing w:val="-2"/>
                      <w:sz w:val="18"/>
                    </w:rPr>
                    <w:t>27/4/2026</w:t>
                  </w:r>
                </w:p>
              </w:txbxContent>
            </v:textbox>
            <w10:wrap anchorx="page" anchory="page"/>
          </v:shape>
        </w:pict>
      </w:r>
    </w:p>
    <w:p w:rsidR="00D201C0" w:rsidRDefault="00D201C0">
      <w:pPr>
        <w:pStyle w:val="a3"/>
        <w:rPr>
          <w:rFonts w:ascii="Times New Roman"/>
          <w:sz w:val="20"/>
        </w:rPr>
      </w:pPr>
    </w:p>
    <w:p w:rsidR="00D201C0" w:rsidRDefault="00D201C0">
      <w:pPr>
        <w:pStyle w:val="a3"/>
        <w:spacing w:before="80"/>
        <w:rPr>
          <w:rFonts w:ascii="Times New Roman"/>
          <w:sz w:val="20"/>
        </w:rPr>
      </w:pPr>
    </w:p>
    <w:p w:rsidR="00D201C0" w:rsidRDefault="00261618">
      <w:pPr>
        <w:ind w:left="423"/>
        <w:rPr>
          <w:rFonts w:ascii="Times New Roman"/>
          <w:sz w:val="20"/>
        </w:rPr>
      </w:pPr>
      <w:r>
        <w:rPr>
          <w:rFonts w:ascii="Times New Roman"/>
          <w:noProof/>
          <w:sz w:val="20"/>
          <w:lang w:eastAsia="el-GR"/>
        </w:rPr>
        <w:drawing>
          <wp:inline distT="0" distB="0" distL="0" distR="0">
            <wp:extent cx="5346646" cy="80476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46646" cy="804767"/>
                    </a:xfrm>
                    <a:prstGeom prst="rect">
                      <a:avLst/>
                    </a:prstGeom>
                  </pic:spPr>
                </pic:pic>
              </a:graphicData>
            </a:graphic>
          </wp:inline>
        </w:drawing>
      </w:r>
    </w:p>
    <w:p w:rsidR="00D201C0" w:rsidRDefault="00D201C0">
      <w:pPr>
        <w:pStyle w:val="a3"/>
        <w:spacing w:before="82"/>
        <w:rPr>
          <w:rFonts w:ascii="Times New Roman"/>
        </w:rPr>
      </w:pPr>
    </w:p>
    <w:p w:rsidR="00D201C0" w:rsidRDefault="00261618">
      <w:pPr>
        <w:pStyle w:val="Heading1"/>
        <w:ind w:right="136"/>
        <w:jc w:val="center"/>
      </w:pPr>
      <w:r>
        <w:rPr>
          <w:spacing w:val="-2"/>
          <w:u w:val="thick"/>
        </w:rPr>
        <w:t>ΕΡΩΤΗΣΗ</w:t>
      </w:r>
    </w:p>
    <w:p w:rsidR="00D201C0" w:rsidRDefault="00D201C0">
      <w:pPr>
        <w:pStyle w:val="a3"/>
        <w:spacing w:before="23"/>
        <w:rPr>
          <w:rFonts w:ascii="Arial"/>
          <w:b/>
        </w:rPr>
      </w:pPr>
    </w:p>
    <w:p w:rsidR="00D201C0" w:rsidRDefault="00261618">
      <w:pPr>
        <w:pStyle w:val="a3"/>
        <w:ind w:right="132"/>
        <w:jc w:val="right"/>
      </w:pPr>
      <w:r>
        <w:t xml:space="preserve">Αθήνα, </w:t>
      </w:r>
      <w:r>
        <w:rPr>
          <w:spacing w:val="-2"/>
        </w:rPr>
        <w:t>27/04/2026</w:t>
      </w:r>
    </w:p>
    <w:p w:rsidR="00D201C0" w:rsidRDefault="00D201C0">
      <w:pPr>
        <w:pStyle w:val="a3"/>
      </w:pPr>
    </w:p>
    <w:p w:rsidR="00D201C0" w:rsidRDefault="00D201C0">
      <w:pPr>
        <w:pStyle w:val="a3"/>
        <w:spacing w:before="12"/>
      </w:pPr>
    </w:p>
    <w:p w:rsidR="00D201C0" w:rsidRDefault="00261618">
      <w:pPr>
        <w:pStyle w:val="a3"/>
        <w:tabs>
          <w:tab w:val="left" w:pos="1440"/>
        </w:tabs>
      </w:pPr>
      <w:r>
        <w:rPr>
          <w:rFonts w:ascii="Arial" w:hAnsi="Arial"/>
          <w:b/>
          <w:spacing w:val="-4"/>
          <w:w w:val="110"/>
        </w:rPr>
        <w:t>Της:</w:t>
      </w:r>
      <w:r>
        <w:rPr>
          <w:rFonts w:ascii="Arial" w:hAnsi="Arial"/>
          <w:b/>
        </w:rPr>
        <w:tab/>
      </w:r>
      <w:proofErr w:type="spellStart"/>
      <w:r>
        <w:t>Ασημακοπούλου</w:t>
      </w:r>
      <w:proofErr w:type="spellEnd"/>
      <w:r>
        <w:rPr>
          <w:spacing w:val="7"/>
        </w:rPr>
        <w:t xml:space="preserve"> </w:t>
      </w:r>
      <w:r>
        <w:t>Σοφίας</w:t>
      </w:r>
      <w:r>
        <w:rPr>
          <w:spacing w:val="6"/>
        </w:rPr>
        <w:t xml:space="preserve"> </w:t>
      </w:r>
      <w:r>
        <w:t>–</w:t>
      </w:r>
      <w:r>
        <w:rPr>
          <w:spacing w:val="7"/>
        </w:rPr>
        <w:t xml:space="preserve"> </w:t>
      </w:r>
      <w:r>
        <w:t>Χάιδως,</w:t>
      </w:r>
      <w:r>
        <w:rPr>
          <w:spacing w:val="6"/>
        </w:rPr>
        <w:t xml:space="preserve"> </w:t>
      </w:r>
      <w:r>
        <w:t>Βουλευτού</w:t>
      </w:r>
      <w:r>
        <w:rPr>
          <w:spacing w:val="7"/>
        </w:rPr>
        <w:t xml:space="preserve"> </w:t>
      </w:r>
      <w:r>
        <w:t>Β΄</w:t>
      </w:r>
      <w:r>
        <w:rPr>
          <w:spacing w:val="6"/>
        </w:rPr>
        <w:t xml:space="preserve"> </w:t>
      </w:r>
      <w:r>
        <w:rPr>
          <w:spacing w:val="-2"/>
        </w:rPr>
        <w:t>Πειραιώς</w:t>
      </w:r>
    </w:p>
    <w:p w:rsidR="00D201C0" w:rsidRDefault="00D201C0">
      <w:pPr>
        <w:pStyle w:val="a3"/>
        <w:spacing w:before="143"/>
      </w:pPr>
    </w:p>
    <w:p w:rsidR="00D201C0" w:rsidRDefault="00261618">
      <w:pPr>
        <w:pStyle w:val="a3"/>
        <w:tabs>
          <w:tab w:val="left" w:pos="1440"/>
        </w:tabs>
        <w:spacing w:line="609" w:lineRule="auto"/>
        <w:ind w:left="1441" w:right="1620" w:hanging="1440"/>
      </w:pPr>
      <w:r>
        <w:rPr>
          <w:rFonts w:ascii="Arial" w:hAnsi="Arial"/>
          <w:b/>
          <w:spacing w:val="-2"/>
        </w:rPr>
        <w:t>ΠΡΟΣ:</w:t>
      </w:r>
      <w:r>
        <w:rPr>
          <w:rFonts w:ascii="Arial" w:hAnsi="Arial"/>
          <w:b/>
        </w:rPr>
        <w:tab/>
      </w:r>
      <w:r>
        <w:t>Την</w:t>
      </w:r>
      <w:r>
        <w:rPr>
          <w:spacing w:val="-10"/>
        </w:rPr>
        <w:t xml:space="preserve"> </w:t>
      </w:r>
      <w:r>
        <w:t>κ.</w:t>
      </w:r>
      <w:r>
        <w:rPr>
          <w:spacing w:val="-10"/>
        </w:rPr>
        <w:t xml:space="preserve"> </w:t>
      </w:r>
      <w:r>
        <w:t>Υπουργό</w:t>
      </w:r>
      <w:r>
        <w:rPr>
          <w:spacing w:val="-10"/>
        </w:rPr>
        <w:t xml:space="preserve"> </w:t>
      </w:r>
      <w:r>
        <w:t>Παιδείας,</w:t>
      </w:r>
      <w:r>
        <w:rPr>
          <w:spacing w:val="-10"/>
        </w:rPr>
        <w:t xml:space="preserve"> </w:t>
      </w:r>
      <w:r>
        <w:t>Θρησκευμάτων</w:t>
      </w:r>
      <w:r>
        <w:rPr>
          <w:spacing w:val="-10"/>
        </w:rPr>
        <w:t xml:space="preserve"> </w:t>
      </w:r>
      <w:r>
        <w:t>και</w:t>
      </w:r>
      <w:r>
        <w:rPr>
          <w:spacing w:val="-10"/>
        </w:rPr>
        <w:t xml:space="preserve"> </w:t>
      </w:r>
      <w:r>
        <w:t>Αθλητισμού Τον</w:t>
      </w:r>
      <w:r>
        <w:rPr>
          <w:spacing w:val="40"/>
        </w:rPr>
        <w:t xml:space="preserve"> </w:t>
      </w:r>
      <w:r>
        <w:t>κ. Υπουργό Εσωτερικών</w:t>
      </w:r>
    </w:p>
    <w:p w:rsidR="00D201C0" w:rsidRDefault="00261618">
      <w:pPr>
        <w:pStyle w:val="a3"/>
        <w:ind w:left="1441"/>
      </w:pPr>
      <w:r>
        <w:t>Τον</w:t>
      </w:r>
      <w:r>
        <w:rPr>
          <w:spacing w:val="51"/>
        </w:rPr>
        <w:t xml:space="preserve"> </w:t>
      </w:r>
      <w:r>
        <w:t>κ.</w:t>
      </w:r>
      <w:r>
        <w:rPr>
          <w:spacing w:val="-6"/>
        </w:rPr>
        <w:t xml:space="preserve"> </w:t>
      </w:r>
      <w:r>
        <w:t>Υπουργό</w:t>
      </w:r>
      <w:r>
        <w:rPr>
          <w:spacing w:val="-6"/>
        </w:rPr>
        <w:t xml:space="preserve"> </w:t>
      </w:r>
      <w:r>
        <w:t>Προστασίας</w:t>
      </w:r>
      <w:r>
        <w:rPr>
          <w:spacing w:val="-6"/>
        </w:rPr>
        <w:t xml:space="preserve"> </w:t>
      </w:r>
      <w:r>
        <w:t>του</w:t>
      </w:r>
      <w:r>
        <w:rPr>
          <w:spacing w:val="-6"/>
        </w:rPr>
        <w:t xml:space="preserve"> </w:t>
      </w:r>
      <w:r>
        <w:rPr>
          <w:spacing w:val="-2"/>
        </w:rPr>
        <w:t>Πολίτη</w:t>
      </w:r>
    </w:p>
    <w:p w:rsidR="00D201C0" w:rsidRDefault="00D201C0">
      <w:pPr>
        <w:pStyle w:val="a3"/>
        <w:spacing w:before="149"/>
      </w:pPr>
    </w:p>
    <w:p w:rsidR="00D201C0" w:rsidRDefault="00261618">
      <w:pPr>
        <w:pStyle w:val="Heading1"/>
        <w:tabs>
          <w:tab w:val="left" w:pos="1440"/>
          <w:tab w:val="left" w:pos="3134"/>
          <w:tab w:val="left" w:pos="3872"/>
          <w:tab w:val="left" w:pos="5286"/>
          <w:tab w:val="left" w:pos="7397"/>
          <w:tab w:val="left" w:pos="8169"/>
        </w:tabs>
        <w:spacing w:line="360" w:lineRule="auto"/>
        <w:ind w:left="1441" w:right="136" w:hanging="1440"/>
      </w:pPr>
      <w:r>
        <w:rPr>
          <w:spacing w:val="-2"/>
        </w:rPr>
        <w:t>ΘΕΜΑ:</w:t>
      </w:r>
      <w:r>
        <w:tab/>
      </w:r>
      <w:r>
        <w:rPr>
          <w:spacing w:val="-2"/>
        </w:rPr>
        <w:t>«Προστασία</w:t>
      </w:r>
      <w:r>
        <w:tab/>
      </w:r>
      <w:r>
        <w:rPr>
          <w:spacing w:val="-4"/>
        </w:rPr>
        <w:t>των</w:t>
      </w:r>
      <w:r>
        <w:tab/>
      </w:r>
      <w:r>
        <w:rPr>
          <w:spacing w:val="-2"/>
        </w:rPr>
        <w:t>σχολικών</w:t>
      </w:r>
      <w:r>
        <w:tab/>
      </w:r>
      <w:r>
        <w:rPr>
          <w:spacing w:val="-2"/>
        </w:rPr>
        <w:t>εγκαταστάσεων</w:t>
      </w:r>
      <w:r>
        <w:tab/>
      </w:r>
      <w:r>
        <w:rPr>
          <w:spacing w:val="-4"/>
        </w:rPr>
        <w:t>από</w:t>
      </w:r>
      <w:r>
        <w:tab/>
      </w:r>
      <w:r>
        <w:rPr>
          <w:spacing w:val="-2"/>
        </w:rPr>
        <w:t xml:space="preserve">κλοπές, </w:t>
      </w:r>
      <w:r>
        <w:t>βανδαλισμούς και καταστροφές»</w:t>
      </w:r>
    </w:p>
    <w:p w:rsidR="00D201C0" w:rsidRDefault="00D201C0">
      <w:pPr>
        <w:pStyle w:val="a3"/>
        <w:rPr>
          <w:rFonts w:ascii="Arial"/>
          <w:b/>
        </w:rPr>
      </w:pPr>
    </w:p>
    <w:p w:rsidR="00D201C0" w:rsidRDefault="00D201C0">
      <w:pPr>
        <w:pStyle w:val="a3"/>
        <w:spacing w:before="26"/>
        <w:rPr>
          <w:rFonts w:ascii="Arial"/>
          <w:b/>
        </w:rPr>
      </w:pPr>
    </w:p>
    <w:p w:rsidR="00D201C0" w:rsidRDefault="00261618">
      <w:pPr>
        <w:pStyle w:val="a3"/>
      </w:pPr>
      <w:r>
        <w:t>Κυρία</w:t>
      </w:r>
      <w:r>
        <w:rPr>
          <w:spacing w:val="-8"/>
        </w:rPr>
        <w:t xml:space="preserve"> </w:t>
      </w:r>
      <w:r>
        <w:t>Υπουργέ,</w:t>
      </w:r>
      <w:r>
        <w:rPr>
          <w:spacing w:val="-7"/>
        </w:rPr>
        <w:t xml:space="preserve"> </w:t>
      </w:r>
      <w:r>
        <w:t>Κύριοι</w:t>
      </w:r>
      <w:r>
        <w:rPr>
          <w:spacing w:val="-7"/>
        </w:rPr>
        <w:t xml:space="preserve"> </w:t>
      </w:r>
      <w:r>
        <w:rPr>
          <w:spacing w:val="-2"/>
        </w:rPr>
        <w:t>Υπουργοί,</w:t>
      </w:r>
    </w:p>
    <w:p w:rsidR="00D201C0" w:rsidRDefault="00D201C0">
      <w:pPr>
        <w:pStyle w:val="a3"/>
        <w:spacing w:before="32"/>
      </w:pPr>
    </w:p>
    <w:p w:rsidR="00D201C0" w:rsidRDefault="00261618">
      <w:pPr>
        <w:pStyle w:val="a3"/>
        <w:spacing w:before="1" w:line="364" w:lineRule="auto"/>
        <w:ind w:right="136"/>
        <w:jc w:val="both"/>
      </w:pPr>
      <w:r>
        <w:t>Το επεισόδιο με τους βανδαλισμούς και κλοπέ</w:t>
      </w:r>
      <w:r>
        <w:t>ς, στο 5ο Λύκειο και Γυμνάσιο της Γλυφάδας, τη Δευτέρα του Πάσχα 13/4/2026, επαναφέρει την ανησυχία για την αυξανόμενη παραβατικότητα των ανηλίκων, αλλά και τη συζήτηση για την ενίσχυση της επιτήρησης στα σχολικά κτίρια. Τα περιστατικά γίνονται όλο και συχ</w:t>
      </w:r>
      <w:r>
        <w:t>νότερα (Ηλιούπολη, Αργυρούπολη, Ελληνικό, Ίλιον, Καλαμαριά, Θέρμη, Εύοσμο, Ρέθυμνο, Αλεξανδρούπολη</w:t>
      </w:r>
      <w:r>
        <w:rPr>
          <w:spacing w:val="-5"/>
        </w:rPr>
        <w:t xml:space="preserve"> </w:t>
      </w:r>
      <w:r>
        <w:t>και</w:t>
      </w:r>
      <w:r>
        <w:rPr>
          <w:spacing w:val="-5"/>
        </w:rPr>
        <w:t xml:space="preserve"> </w:t>
      </w:r>
      <w:r>
        <w:t>αλλού).</w:t>
      </w:r>
      <w:r>
        <w:rPr>
          <w:spacing w:val="-5"/>
        </w:rPr>
        <w:t xml:space="preserve"> </w:t>
      </w:r>
      <w:r>
        <w:t>Σε</w:t>
      </w:r>
      <w:r>
        <w:rPr>
          <w:spacing w:val="-5"/>
        </w:rPr>
        <w:t xml:space="preserve"> </w:t>
      </w:r>
      <w:r>
        <w:t>πολλές</w:t>
      </w:r>
      <w:r>
        <w:rPr>
          <w:spacing w:val="-5"/>
        </w:rPr>
        <w:t xml:space="preserve"> </w:t>
      </w:r>
      <w:r>
        <w:t>περιπτώσεις,</w:t>
      </w:r>
      <w:r>
        <w:rPr>
          <w:spacing w:val="-5"/>
        </w:rPr>
        <w:t xml:space="preserve"> </w:t>
      </w:r>
      <w:r>
        <w:t>οι</w:t>
      </w:r>
      <w:r>
        <w:rPr>
          <w:spacing w:val="-5"/>
        </w:rPr>
        <w:t xml:space="preserve"> </w:t>
      </w:r>
      <w:r>
        <w:t>“δράστες”,</w:t>
      </w:r>
      <w:r>
        <w:rPr>
          <w:spacing w:val="-5"/>
        </w:rPr>
        <w:t xml:space="preserve"> </w:t>
      </w:r>
      <w:r>
        <w:t>δεν</w:t>
      </w:r>
      <w:r>
        <w:rPr>
          <w:spacing w:val="-5"/>
        </w:rPr>
        <w:t xml:space="preserve"> </w:t>
      </w:r>
      <w:r>
        <w:t>είναι</w:t>
      </w:r>
      <w:r>
        <w:rPr>
          <w:spacing w:val="-5"/>
        </w:rPr>
        <w:t xml:space="preserve"> </w:t>
      </w:r>
      <w:r>
        <w:t>μαθητές των σχολείων αλλά εξωσχολικοί και η παραβίαση γίνεται με στόχο την κλοπή (περιπτώσεις Αργυρούπολης - Ελληνικού) και το βανδαλισμό ως συνέπεια της προσπάθειας της κλοπής αντικειμένων ή/και τμημάτων αντικειμένων.</w:t>
      </w:r>
      <w:r>
        <w:rPr>
          <w:spacing w:val="40"/>
        </w:rPr>
        <w:t xml:space="preserve"> </w:t>
      </w:r>
      <w:r>
        <w:t>Ο δήμαρχος της</w:t>
      </w:r>
      <w:r>
        <w:rPr>
          <w:spacing w:val="-15"/>
        </w:rPr>
        <w:t xml:space="preserve"> </w:t>
      </w:r>
      <w:r>
        <w:t>Γλυφάδας</w:t>
      </w:r>
      <w:r>
        <w:rPr>
          <w:spacing w:val="-15"/>
        </w:rPr>
        <w:t xml:space="preserve"> </w:t>
      </w:r>
      <w:r>
        <w:t>με</w:t>
      </w:r>
      <w:r>
        <w:rPr>
          <w:spacing w:val="-15"/>
        </w:rPr>
        <w:t xml:space="preserve"> </w:t>
      </w:r>
      <w:r>
        <w:t>δηλώσεις</w:t>
      </w:r>
      <w:r>
        <w:rPr>
          <w:spacing w:val="-15"/>
        </w:rPr>
        <w:t xml:space="preserve"> </w:t>
      </w:r>
      <w:r>
        <w:t>τ</w:t>
      </w:r>
      <w:r>
        <w:t>ου</w:t>
      </w:r>
      <w:r>
        <w:rPr>
          <w:spacing w:val="-15"/>
        </w:rPr>
        <w:t xml:space="preserve"> </w:t>
      </w:r>
      <w:r>
        <w:t>μετά</w:t>
      </w:r>
      <w:r>
        <w:rPr>
          <w:spacing w:val="-15"/>
        </w:rPr>
        <w:t xml:space="preserve"> </w:t>
      </w:r>
      <w:r>
        <w:t>τα</w:t>
      </w:r>
      <w:r>
        <w:rPr>
          <w:spacing w:val="-15"/>
        </w:rPr>
        <w:t xml:space="preserve"> </w:t>
      </w:r>
      <w:r>
        <w:t>συμβάντα</w:t>
      </w:r>
      <w:r>
        <w:rPr>
          <w:spacing w:val="-15"/>
        </w:rPr>
        <w:t xml:space="preserve"> </w:t>
      </w:r>
      <w:r>
        <w:t>στο</w:t>
      </w:r>
      <w:r>
        <w:rPr>
          <w:spacing w:val="-15"/>
        </w:rPr>
        <w:t xml:space="preserve"> </w:t>
      </w:r>
      <w:r>
        <w:t>προαναφερθέν</w:t>
      </w:r>
      <w:r>
        <w:rPr>
          <w:spacing w:val="-15"/>
        </w:rPr>
        <w:t xml:space="preserve"> </w:t>
      </w:r>
      <w:r>
        <w:t>σχολείο,</w:t>
      </w:r>
      <w:r>
        <w:rPr>
          <w:spacing w:val="-15"/>
        </w:rPr>
        <w:t xml:space="preserve"> </w:t>
      </w:r>
      <w:r>
        <w:t>άφησε να εννοηθεί, ότι δεν είναι εφικτή η προστασία όλων των χώρων, με φύλακες και αναρωτήθηκε</w:t>
      </w:r>
      <w:r>
        <w:rPr>
          <w:spacing w:val="61"/>
        </w:rPr>
        <w:t xml:space="preserve"> </w:t>
      </w:r>
      <w:r>
        <w:t>αν</w:t>
      </w:r>
      <w:r>
        <w:rPr>
          <w:spacing w:val="62"/>
        </w:rPr>
        <w:t xml:space="preserve"> </w:t>
      </w:r>
      <w:r>
        <w:t>θα</w:t>
      </w:r>
      <w:r>
        <w:rPr>
          <w:spacing w:val="62"/>
        </w:rPr>
        <w:t xml:space="preserve"> </w:t>
      </w:r>
      <w:r>
        <w:t>πρέπει</w:t>
      </w:r>
      <w:r>
        <w:rPr>
          <w:spacing w:val="62"/>
        </w:rPr>
        <w:t xml:space="preserve"> </w:t>
      </w:r>
      <w:r>
        <w:t>να</w:t>
      </w:r>
      <w:r>
        <w:rPr>
          <w:spacing w:val="62"/>
        </w:rPr>
        <w:t xml:space="preserve"> </w:t>
      </w:r>
      <w:r>
        <w:t>εξετασθεί</w:t>
      </w:r>
      <w:r>
        <w:rPr>
          <w:spacing w:val="62"/>
        </w:rPr>
        <w:t xml:space="preserve"> </w:t>
      </w:r>
      <w:r>
        <w:t>η</w:t>
      </w:r>
      <w:r>
        <w:rPr>
          <w:spacing w:val="62"/>
        </w:rPr>
        <w:t xml:space="preserve"> </w:t>
      </w:r>
      <w:r>
        <w:t>τοποθέτηση</w:t>
      </w:r>
      <w:r>
        <w:rPr>
          <w:spacing w:val="62"/>
        </w:rPr>
        <w:t xml:space="preserve"> </w:t>
      </w:r>
      <w:r>
        <w:t>καμερών.</w:t>
      </w:r>
      <w:r>
        <w:rPr>
          <w:spacing w:val="62"/>
        </w:rPr>
        <w:t xml:space="preserve"> </w:t>
      </w:r>
      <w:r>
        <w:t>Ο</w:t>
      </w:r>
      <w:r>
        <w:rPr>
          <w:spacing w:val="30"/>
        </w:rPr>
        <w:t xml:space="preserve">  </w:t>
      </w:r>
      <w:r>
        <w:rPr>
          <w:spacing w:val="-2"/>
        </w:rPr>
        <w:t>Δήμαρχος</w:t>
      </w:r>
    </w:p>
    <w:p w:rsidR="00D201C0" w:rsidRDefault="00D201C0">
      <w:pPr>
        <w:pStyle w:val="a3"/>
        <w:spacing w:line="364" w:lineRule="auto"/>
        <w:jc w:val="both"/>
        <w:sectPr w:rsidR="00D201C0">
          <w:footerReference w:type="default" r:id="rId8"/>
          <w:type w:val="continuous"/>
          <w:pgSz w:w="11910" w:h="16840"/>
          <w:pgMar w:top="1920" w:right="1133" w:bottom="960" w:left="1559" w:header="0" w:footer="769" w:gutter="0"/>
          <w:pgNumType w:start="1"/>
          <w:cols w:space="720"/>
        </w:sectPr>
      </w:pPr>
    </w:p>
    <w:p w:rsidR="00D201C0" w:rsidRDefault="00261618">
      <w:pPr>
        <w:pStyle w:val="a3"/>
        <w:spacing w:before="86" w:line="367" w:lineRule="auto"/>
        <w:ind w:right="138"/>
        <w:jc w:val="both"/>
      </w:pPr>
      <w:r>
        <w:lastRenderedPageBreak/>
        <w:t>Ελληνικού</w:t>
      </w:r>
      <w:r>
        <w:rPr>
          <w:spacing w:val="-7"/>
        </w:rPr>
        <w:t xml:space="preserve"> </w:t>
      </w:r>
      <w:r>
        <w:rPr>
          <w:w w:val="160"/>
        </w:rPr>
        <w:t>–</w:t>
      </w:r>
      <w:r>
        <w:rPr>
          <w:spacing w:val="-26"/>
          <w:w w:val="160"/>
        </w:rPr>
        <w:t xml:space="preserve"> </w:t>
      </w:r>
      <w:r>
        <w:t>Αργυρούπολης, έκανε λόγο για επαναλαμβανόμενα περιστατικά κλοπών και φθορών, έθεσε θέμα εγκατάστασης συστημάτων επιτήρησης στα σχολεία και ζήτησε ενίσχυση της αστυνόμευσης και περισσότερες περιπολίες σε σχολεία και δημόσια κτίρια από το Υπουργείο Προστασία</w:t>
      </w:r>
      <w:r>
        <w:t>ς του Πολίτη.</w:t>
      </w:r>
    </w:p>
    <w:p w:rsidR="00D201C0" w:rsidRDefault="00D201C0">
      <w:pPr>
        <w:pStyle w:val="a3"/>
        <w:spacing w:before="134"/>
      </w:pPr>
    </w:p>
    <w:p w:rsidR="00D201C0" w:rsidRDefault="00261618">
      <w:pPr>
        <w:pStyle w:val="a3"/>
        <w:spacing w:line="364" w:lineRule="auto"/>
        <w:ind w:right="136"/>
        <w:jc w:val="both"/>
      </w:pPr>
      <w:r>
        <w:t>Με</w:t>
      </w:r>
      <w:r>
        <w:rPr>
          <w:spacing w:val="-9"/>
        </w:rPr>
        <w:t xml:space="preserve"> </w:t>
      </w:r>
      <w:r>
        <w:t>δεδομένα</w:t>
      </w:r>
      <w:r>
        <w:rPr>
          <w:spacing w:val="-9"/>
        </w:rPr>
        <w:t xml:space="preserve"> </w:t>
      </w:r>
      <w:r>
        <w:t>όλα</w:t>
      </w:r>
      <w:r>
        <w:rPr>
          <w:spacing w:val="-9"/>
        </w:rPr>
        <w:t xml:space="preserve"> </w:t>
      </w:r>
      <w:r>
        <w:t>τα</w:t>
      </w:r>
      <w:r>
        <w:rPr>
          <w:spacing w:val="-9"/>
        </w:rPr>
        <w:t xml:space="preserve"> </w:t>
      </w:r>
      <w:r>
        <w:t>παραπάνω</w:t>
      </w:r>
      <w:r>
        <w:rPr>
          <w:spacing w:val="-9"/>
        </w:rPr>
        <w:t xml:space="preserve"> </w:t>
      </w:r>
      <w:r>
        <w:t>και</w:t>
      </w:r>
      <w:r>
        <w:rPr>
          <w:spacing w:val="-9"/>
        </w:rPr>
        <w:t xml:space="preserve"> </w:t>
      </w:r>
      <w:r>
        <w:t>επειδή,</w:t>
      </w:r>
      <w:r>
        <w:rPr>
          <w:spacing w:val="-9"/>
        </w:rPr>
        <w:t xml:space="preserve"> </w:t>
      </w:r>
      <w:r>
        <w:t>τα</w:t>
      </w:r>
      <w:r>
        <w:rPr>
          <w:spacing w:val="-9"/>
        </w:rPr>
        <w:t xml:space="preserve"> </w:t>
      </w:r>
      <w:r>
        <w:t>περιστατικά</w:t>
      </w:r>
      <w:r>
        <w:rPr>
          <w:spacing w:val="-9"/>
        </w:rPr>
        <w:t xml:space="preserve"> </w:t>
      </w:r>
      <w:r>
        <w:t>βανδαλισμών,</w:t>
      </w:r>
      <w:r>
        <w:rPr>
          <w:spacing w:val="-9"/>
        </w:rPr>
        <w:t xml:space="preserve"> </w:t>
      </w:r>
      <w:r>
        <w:t>στα</w:t>
      </w:r>
      <w:r>
        <w:rPr>
          <w:spacing w:val="-9"/>
        </w:rPr>
        <w:t xml:space="preserve"> </w:t>
      </w:r>
      <w:r>
        <w:t xml:space="preserve">σχολεία της χώρας, δείχνουν ότι, η προστασία των σχολείων με φύλακες, δεν είναι αποτελεσματική, διότι δεν καλύπτει τη φύλαξη του σχολείου σε 24ώρη βάση και η τοποθέτηση </w:t>
      </w:r>
      <w:r>
        <w:t xml:space="preserve">συστημάτων καταγραφής εικόνας και ήχου σε σχολικές μονάδες, όταν </w:t>
      </w:r>
      <w:r>
        <w:rPr>
          <w:spacing w:val="-2"/>
        </w:rPr>
        <w:t>αυτές</w:t>
      </w:r>
      <w:r>
        <w:rPr>
          <w:spacing w:val="-9"/>
        </w:rPr>
        <w:t xml:space="preserve"> </w:t>
      </w:r>
      <w:r>
        <w:rPr>
          <w:spacing w:val="-2"/>
        </w:rPr>
        <w:t>δεν</w:t>
      </w:r>
      <w:r>
        <w:rPr>
          <w:spacing w:val="-9"/>
        </w:rPr>
        <w:t xml:space="preserve"> </w:t>
      </w:r>
      <w:r>
        <w:rPr>
          <w:spacing w:val="-2"/>
        </w:rPr>
        <w:t>λειτουργούν</w:t>
      </w:r>
      <w:r>
        <w:rPr>
          <w:spacing w:val="-9"/>
        </w:rPr>
        <w:t xml:space="preserve"> </w:t>
      </w:r>
      <w:r>
        <w:rPr>
          <w:spacing w:val="-2"/>
        </w:rPr>
        <w:t>και</w:t>
      </w:r>
      <w:r>
        <w:rPr>
          <w:spacing w:val="-9"/>
        </w:rPr>
        <w:t xml:space="preserve"> </w:t>
      </w:r>
      <w:r>
        <w:rPr>
          <w:spacing w:val="-2"/>
        </w:rPr>
        <w:t>δεν</w:t>
      </w:r>
      <w:r>
        <w:rPr>
          <w:spacing w:val="-9"/>
        </w:rPr>
        <w:t xml:space="preserve"> </w:t>
      </w:r>
      <w:r>
        <w:rPr>
          <w:spacing w:val="-2"/>
        </w:rPr>
        <w:t>φυλάσσονται</w:t>
      </w:r>
      <w:r>
        <w:rPr>
          <w:spacing w:val="-9"/>
        </w:rPr>
        <w:t xml:space="preserve"> </w:t>
      </w:r>
      <w:r>
        <w:rPr>
          <w:spacing w:val="-2"/>
        </w:rPr>
        <w:t>με</w:t>
      </w:r>
      <w:r>
        <w:rPr>
          <w:spacing w:val="-9"/>
        </w:rPr>
        <w:t xml:space="preserve"> </w:t>
      </w:r>
      <w:r>
        <w:rPr>
          <w:spacing w:val="-2"/>
        </w:rPr>
        <w:t>άλλο</w:t>
      </w:r>
      <w:r>
        <w:rPr>
          <w:spacing w:val="-9"/>
        </w:rPr>
        <w:t xml:space="preserve"> </w:t>
      </w:r>
      <w:r>
        <w:rPr>
          <w:spacing w:val="-2"/>
        </w:rPr>
        <w:t>τρόπο</w:t>
      </w:r>
      <w:r>
        <w:rPr>
          <w:spacing w:val="-9"/>
        </w:rPr>
        <w:t xml:space="preserve"> </w:t>
      </w:r>
      <w:r>
        <w:rPr>
          <w:spacing w:val="-2"/>
        </w:rPr>
        <w:t>προβλέπεται</w:t>
      </w:r>
      <w:r>
        <w:rPr>
          <w:spacing w:val="-9"/>
        </w:rPr>
        <w:t xml:space="preserve"> </w:t>
      </w:r>
      <w:r>
        <w:rPr>
          <w:spacing w:val="-2"/>
        </w:rPr>
        <w:t>τόσο</w:t>
      </w:r>
      <w:r>
        <w:rPr>
          <w:spacing w:val="-9"/>
        </w:rPr>
        <w:t xml:space="preserve"> </w:t>
      </w:r>
      <w:r>
        <w:rPr>
          <w:spacing w:val="-2"/>
        </w:rPr>
        <w:t>από</w:t>
      </w:r>
      <w:r>
        <w:rPr>
          <w:spacing w:val="-9"/>
        </w:rPr>
        <w:t xml:space="preserve"> </w:t>
      </w:r>
      <w:r>
        <w:rPr>
          <w:spacing w:val="-2"/>
        </w:rPr>
        <w:t xml:space="preserve">την </w:t>
      </w:r>
      <w:r>
        <w:t xml:space="preserve">Ελληνική (ν. 3917/2011 </w:t>
      </w:r>
      <w:proofErr w:type="spellStart"/>
      <w:r>
        <w:t>άρ</w:t>
      </w:r>
      <w:proofErr w:type="spellEnd"/>
      <w:r>
        <w:t xml:space="preserve">. 14, </w:t>
      </w:r>
      <w:proofErr w:type="spellStart"/>
      <w:r>
        <w:t>π.δ</w:t>
      </w:r>
      <w:proofErr w:type="spellEnd"/>
      <w:r>
        <w:t xml:space="preserve">. 75/2020 και παρ. 8, </w:t>
      </w:r>
      <w:proofErr w:type="spellStart"/>
      <w:r>
        <w:t>άρ</w:t>
      </w:r>
      <w:proofErr w:type="spellEnd"/>
      <w:r>
        <w:t>. 204, ν. 4610/2019), όσο και</w:t>
      </w:r>
      <w:r>
        <w:rPr>
          <w:spacing w:val="-12"/>
        </w:rPr>
        <w:t xml:space="preserve"> </w:t>
      </w:r>
      <w:r>
        <w:t>την</w:t>
      </w:r>
      <w:r>
        <w:rPr>
          <w:spacing w:val="-12"/>
        </w:rPr>
        <w:t xml:space="preserve"> </w:t>
      </w:r>
      <w:r>
        <w:t>Ευρωπαϊκή</w:t>
      </w:r>
      <w:r>
        <w:rPr>
          <w:spacing w:val="-12"/>
        </w:rPr>
        <w:t xml:space="preserve"> </w:t>
      </w:r>
      <w:r>
        <w:t>νομοθεσί</w:t>
      </w:r>
      <w:r>
        <w:t>α</w:t>
      </w:r>
      <w:r>
        <w:rPr>
          <w:spacing w:val="-12"/>
        </w:rPr>
        <w:t xml:space="preserve"> </w:t>
      </w:r>
      <w:r>
        <w:t>(Οδηγία</w:t>
      </w:r>
      <w:r>
        <w:rPr>
          <w:spacing w:val="-12"/>
        </w:rPr>
        <w:t xml:space="preserve"> </w:t>
      </w:r>
      <w:r>
        <w:t>1/2011,</w:t>
      </w:r>
      <w:r>
        <w:rPr>
          <w:spacing w:val="-12"/>
        </w:rPr>
        <w:t xml:space="preserve"> </w:t>
      </w:r>
      <w:r>
        <w:t>Χρήση</w:t>
      </w:r>
      <w:r>
        <w:rPr>
          <w:spacing w:val="-13"/>
        </w:rPr>
        <w:t xml:space="preserve"> </w:t>
      </w:r>
      <w:r>
        <w:t>συστημάτων</w:t>
      </w:r>
      <w:r>
        <w:rPr>
          <w:spacing w:val="-13"/>
        </w:rPr>
        <w:t xml:space="preserve"> </w:t>
      </w:r>
      <w:proofErr w:type="spellStart"/>
      <w:r>
        <w:t>βιντεοεπιτήρησης</w:t>
      </w:r>
      <w:proofErr w:type="spellEnd"/>
      <w:r>
        <w:t xml:space="preserve"> για</w:t>
      </w:r>
      <w:r>
        <w:rPr>
          <w:spacing w:val="80"/>
        </w:rPr>
        <w:t xml:space="preserve"> </w:t>
      </w:r>
      <w:r>
        <w:t xml:space="preserve">την προστασία προσώπων και αγαθών, </w:t>
      </w:r>
      <w:proofErr w:type="spellStart"/>
      <w:r>
        <w:t>άρ</w:t>
      </w:r>
      <w:proofErr w:type="spellEnd"/>
      <w:r>
        <w:t>. 18)</w:t>
      </w:r>
    </w:p>
    <w:p w:rsidR="00D201C0" w:rsidRDefault="00D201C0">
      <w:pPr>
        <w:pStyle w:val="a3"/>
      </w:pPr>
    </w:p>
    <w:p w:rsidR="00D201C0" w:rsidRDefault="00D201C0">
      <w:pPr>
        <w:pStyle w:val="a3"/>
        <w:spacing w:before="153"/>
      </w:pPr>
    </w:p>
    <w:p w:rsidR="00D201C0" w:rsidRDefault="00261618">
      <w:pPr>
        <w:pStyle w:val="Heading1"/>
        <w:jc w:val="both"/>
      </w:pPr>
      <w:r>
        <w:rPr>
          <w:u w:val="thick"/>
        </w:rPr>
        <w:t>Ερωτώνται</w:t>
      </w:r>
      <w:r>
        <w:rPr>
          <w:spacing w:val="-4"/>
          <w:u w:val="thick"/>
        </w:rPr>
        <w:t xml:space="preserve"> </w:t>
      </w:r>
      <w:r>
        <w:rPr>
          <w:u w:val="thick"/>
        </w:rPr>
        <w:t>οι κ.</w:t>
      </w:r>
      <w:r>
        <w:rPr>
          <w:spacing w:val="-1"/>
          <w:u w:val="thick"/>
        </w:rPr>
        <w:t xml:space="preserve"> </w:t>
      </w:r>
      <w:r>
        <w:rPr>
          <w:u w:val="thick"/>
        </w:rPr>
        <w:t xml:space="preserve">κ. </w:t>
      </w:r>
      <w:r>
        <w:rPr>
          <w:spacing w:val="-2"/>
          <w:u w:val="thick"/>
        </w:rPr>
        <w:t>Υπουργοί:</w:t>
      </w:r>
    </w:p>
    <w:p w:rsidR="00D201C0" w:rsidRDefault="00D201C0">
      <w:pPr>
        <w:pStyle w:val="a3"/>
        <w:spacing w:before="144"/>
        <w:rPr>
          <w:rFonts w:ascii="Arial"/>
          <w:b/>
        </w:rPr>
      </w:pPr>
    </w:p>
    <w:p w:rsidR="00D201C0" w:rsidRDefault="00261618">
      <w:pPr>
        <w:pStyle w:val="a4"/>
        <w:numPr>
          <w:ilvl w:val="0"/>
          <w:numId w:val="1"/>
        </w:numPr>
        <w:tabs>
          <w:tab w:val="left" w:pos="360"/>
        </w:tabs>
        <w:spacing w:line="367" w:lineRule="auto"/>
        <w:ind w:left="360" w:right="137"/>
        <w:jc w:val="both"/>
        <w:rPr>
          <w:rFonts w:ascii="Arial" w:hAnsi="Arial"/>
          <w:b/>
          <w:sz w:val="24"/>
        </w:rPr>
      </w:pPr>
      <w:r>
        <w:rPr>
          <w:sz w:val="24"/>
        </w:rPr>
        <w:t>Τι μέτρα σκοπεύετε να λάβετε για την προστασία των σχολικών εγκαταστάσεων από κλοπές, βανδαλισμούς και καταστροφές;</w:t>
      </w:r>
    </w:p>
    <w:p w:rsidR="00D201C0" w:rsidRDefault="00261618">
      <w:pPr>
        <w:pStyle w:val="a4"/>
        <w:numPr>
          <w:ilvl w:val="0"/>
          <w:numId w:val="1"/>
        </w:numPr>
        <w:tabs>
          <w:tab w:val="left" w:pos="360"/>
        </w:tabs>
        <w:spacing w:line="364" w:lineRule="auto"/>
        <w:ind w:left="360"/>
        <w:jc w:val="both"/>
        <w:rPr>
          <w:rFonts w:ascii="Times New Roman" w:hAnsi="Times New Roman"/>
          <w:b/>
          <w:sz w:val="24"/>
        </w:rPr>
      </w:pPr>
      <w:r>
        <w:rPr>
          <w:sz w:val="24"/>
        </w:rPr>
        <w:t xml:space="preserve">Προτίθεσθε να παρέμβετε ώστε να τοποθετηθούν συστήματα </w:t>
      </w:r>
      <w:proofErr w:type="spellStart"/>
      <w:r>
        <w:rPr>
          <w:sz w:val="24"/>
        </w:rPr>
        <w:t>βιντεοεπιτήρησης</w:t>
      </w:r>
      <w:proofErr w:type="spellEnd"/>
      <w:r>
        <w:rPr>
          <w:sz w:val="24"/>
        </w:rPr>
        <w:t xml:space="preserve"> υποχρεωτικά</w:t>
      </w:r>
      <w:r>
        <w:rPr>
          <w:spacing w:val="-13"/>
          <w:sz w:val="24"/>
        </w:rPr>
        <w:t xml:space="preserve"> </w:t>
      </w:r>
      <w:r>
        <w:rPr>
          <w:sz w:val="24"/>
        </w:rPr>
        <w:t>σε</w:t>
      </w:r>
      <w:r>
        <w:rPr>
          <w:spacing w:val="-13"/>
          <w:sz w:val="24"/>
        </w:rPr>
        <w:t xml:space="preserve"> </w:t>
      </w:r>
      <w:r>
        <w:rPr>
          <w:sz w:val="24"/>
        </w:rPr>
        <w:t>όλα</w:t>
      </w:r>
      <w:r>
        <w:rPr>
          <w:spacing w:val="-13"/>
          <w:sz w:val="24"/>
        </w:rPr>
        <w:t xml:space="preserve"> </w:t>
      </w:r>
      <w:r>
        <w:rPr>
          <w:sz w:val="24"/>
        </w:rPr>
        <w:t>τα</w:t>
      </w:r>
      <w:r>
        <w:rPr>
          <w:spacing w:val="-13"/>
          <w:sz w:val="24"/>
        </w:rPr>
        <w:t xml:space="preserve"> </w:t>
      </w:r>
      <w:r>
        <w:rPr>
          <w:sz w:val="24"/>
        </w:rPr>
        <w:t>σχολεία,</w:t>
      </w:r>
      <w:r>
        <w:rPr>
          <w:spacing w:val="-13"/>
          <w:sz w:val="24"/>
        </w:rPr>
        <w:t xml:space="preserve"> </w:t>
      </w:r>
      <w:r>
        <w:rPr>
          <w:sz w:val="24"/>
        </w:rPr>
        <w:t>μόνο</w:t>
      </w:r>
      <w:r>
        <w:rPr>
          <w:spacing w:val="-13"/>
          <w:sz w:val="24"/>
        </w:rPr>
        <w:t xml:space="preserve"> </w:t>
      </w:r>
      <w:r>
        <w:rPr>
          <w:sz w:val="24"/>
        </w:rPr>
        <w:t>κατά</w:t>
      </w:r>
      <w:r>
        <w:rPr>
          <w:spacing w:val="-13"/>
          <w:sz w:val="24"/>
        </w:rPr>
        <w:t xml:space="preserve"> </w:t>
      </w:r>
      <w:r>
        <w:rPr>
          <w:sz w:val="24"/>
        </w:rPr>
        <w:t>το</w:t>
      </w:r>
      <w:r>
        <w:rPr>
          <w:spacing w:val="-13"/>
          <w:sz w:val="24"/>
        </w:rPr>
        <w:t xml:space="preserve"> </w:t>
      </w:r>
      <w:r>
        <w:rPr>
          <w:sz w:val="24"/>
        </w:rPr>
        <w:t>χρόνο</w:t>
      </w:r>
      <w:r>
        <w:rPr>
          <w:spacing w:val="-13"/>
          <w:sz w:val="24"/>
        </w:rPr>
        <w:t xml:space="preserve"> </w:t>
      </w:r>
      <w:r>
        <w:rPr>
          <w:sz w:val="24"/>
        </w:rPr>
        <w:t>μη</w:t>
      </w:r>
      <w:r>
        <w:rPr>
          <w:spacing w:val="-13"/>
          <w:sz w:val="24"/>
        </w:rPr>
        <w:t xml:space="preserve"> </w:t>
      </w:r>
      <w:r>
        <w:rPr>
          <w:sz w:val="24"/>
        </w:rPr>
        <w:t>λειτουργίας</w:t>
      </w:r>
      <w:r>
        <w:rPr>
          <w:spacing w:val="-13"/>
          <w:sz w:val="24"/>
        </w:rPr>
        <w:t xml:space="preserve"> </w:t>
      </w:r>
      <w:r>
        <w:rPr>
          <w:sz w:val="24"/>
        </w:rPr>
        <w:t>των</w:t>
      </w:r>
      <w:r>
        <w:rPr>
          <w:spacing w:val="-13"/>
          <w:sz w:val="24"/>
        </w:rPr>
        <w:t xml:space="preserve"> </w:t>
      </w:r>
      <w:r>
        <w:rPr>
          <w:sz w:val="24"/>
        </w:rPr>
        <w:t xml:space="preserve">σχολικών μονάδων και με την αυστηρή τήρηση του Γενικού Κανονισμού Προστασίας </w:t>
      </w:r>
      <w:r>
        <w:rPr>
          <w:spacing w:val="-2"/>
          <w:sz w:val="24"/>
        </w:rPr>
        <w:t>Δεδομένων;</w:t>
      </w:r>
    </w:p>
    <w:p w:rsidR="00D201C0" w:rsidRDefault="00D201C0">
      <w:pPr>
        <w:pStyle w:val="a3"/>
      </w:pPr>
    </w:p>
    <w:p w:rsidR="00D201C0" w:rsidRDefault="00D201C0">
      <w:pPr>
        <w:pStyle w:val="a3"/>
      </w:pPr>
    </w:p>
    <w:p w:rsidR="00D201C0" w:rsidRDefault="00D201C0">
      <w:pPr>
        <w:pStyle w:val="a3"/>
        <w:spacing w:before="1"/>
      </w:pPr>
    </w:p>
    <w:p w:rsidR="00D201C0" w:rsidRDefault="00261618">
      <w:pPr>
        <w:rPr>
          <w:rFonts w:ascii="Arial" w:hAnsi="Arial"/>
          <w:b/>
          <w:sz w:val="24"/>
        </w:rPr>
      </w:pPr>
      <w:r>
        <w:rPr>
          <w:rFonts w:ascii="Arial" w:hAnsi="Arial"/>
          <w:b/>
          <w:sz w:val="24"/>
        </w:rPr>
        <w:t>Η ερωτώσα</w:t>
      </w:r>
      <w:r>
        <w:rPr>
          <w:rFonts w:ascii="Arial" w:hAnsi="Arial"/>
          <w:b/>
          <w:spacing w:val="-1"/>
          <w:sz w:val="24"/>
        </w:rPr>
        <w:t xml:space="preserve"> </w:t>
      </w:r>
      <w:r>
        <w:rPr>
          <w:rFonts w:ascii="Arial" w:hAnsi="Arial"/>
          <w:b/>
          <w:spacing w:val="-2"/>
          <w:sz w:val="24"/>
        </w:rPr>
        <w:t>Βουλευτής</w:t>
      </w:r>
    </w:p>
    <w:p w:rsidR="00D201C0" w:rsidRDefault="00D201C0">
      <w:pPr>
        <w:pStyle w:val="a3"/>
        <w:rPr>
          <w:rFonts w:ascii="Arial"/>
          <w:b/>
        </w:rPr>
      </w:pPr>
    </w:p>
    <w:p w:rsidR="00D201C0" w:rsidRDefault="00D201C0">
      <w:pPr>
        <w:pStyle w:val="a3"/>
        <w:rPr>
          <w:rFonts w:ascii="Arial"/>
          <w:b/>
        </w:rPr>
      </w:pPr>
    </w:p>
    <w:p w:rsidR="00D201C0" w:rsidRDefault="00D201C0">
      <w:pPr>
        <w:pStyle w:val="a3"/>
        <w:rPr>
          <w:rFonts w:ascii="Arial"/>
          <w:b/>
        </w:rPr>
      </w:pPr>
    </w:p>
    <w:p w:rsidR="00D201C0" w:rsidRDefault="00D201C0">
      <w:pPr>
        <w:pStyle w:val="a3"/>
        <w:spacing w:before="185"/>
        <w:rPr>
          <w:rFonts w:ascii="Arial"/>
          <w:b/>
        </w:rPr>
      </w:pPr>
    </w:p>
    <w:p w:rsidR="00D201C0" w:rsidRDefault="00261618">
      <w:pPr>
        <w:rPr>
          <w:rFonts w:ascii="Arial" w:hAnsi="Arial"/>
          <w:b/>
          <w:sz w:val="24"/>
        </w:rPr>
      </w:pPr>
      <w:r>
        <w:rPr>
          <w:rFonts w:ascii="Arial" w:hAnsi="Arial"/>
          <w:b/>
          <w:sz w:val="24"/>
        </w:rPr>
        <w:t>ΑΣΗΜΑΚΟΠΟΥΛΟΥ</w:t>
      </w:r>
      <w:r>
        <w:rPr>
          <w:rFonts w:ascii="Arial" w:hAnsi="Arial"/>
          <w:b/>
          <w:spacing w:val="-3"/>
          <w:sz w:val="24"/>
        </w:rPr>
        <w:t xml:space="preserve"> </w:t>
      </w:r>
      <w:r>
        <w:rPr>
          <w:rFonts w:ascii="Arial" w:hAnsi="Arial"/>
          <w:b/>
          <w:sz w:val="24"/>
        </w:rPr>
        <w:t>ΣΟΦΙΑ</w:t>
      </w:r>
      <w:r>
        <w:rPr>
          <w:rFonts w:ascii="Arial" w:hAnsi="Arial"/>
          <w:b/>
          <w:spacing w:val="-2"/>
          <w:sz w:val="24"/>
        </w:rPr>
        <w:t xml:space="preserve"> </w:t>
      </w:r>
      <w:r>
        <w:rPr>
          <w:rFonts w:ascii="Arial" w:hAnsi="Arial"/>
          <w:b/>
          <w:sz w:val="24"/>
        </w:rPr>
        <w:t>–</w:t>
      </w:r>
      <w:r>
        <w:rPr>
          <w:rFonts w:ascii="Arial" w:hAnsi="Arial"/>
          <w:b/>
          <w:spacing w:val="-1"/>
          <w:sz w:val="24"/>
        </w:rPr>
        <w:t xml:space="preserve"> </w:t>
      </w:r>
      <w:r>
        <w:rPr>
          <w:rFonts w:ascii="Arial" w:hAnsi="Arial"/>
          <w:b/>
          <w:spacing w:val="-4"/>
          <w:sz w:val="24"/>
        </w:rPr>
        <w:t>ΧΑΪΔΩ</w:t>
      </w:r>
    </w:p>
    <w:sectPr w:rsidR="00D201C0" w:rsidSect="00D201C0">
      <w:pgSz w:w="11910" w:h="16840"/>
      <w:pgMar w:top="1340" w:right="1133" w:bottom="960" w:left="1559" w:header="0" w:footer="76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618" w:rsidRDefault="00261618" w:rsidP="00D201C0">
      <w:r>
        <w:separator/>
      </w:r>
    </w:p>
  </w:endnote>
  <w:endnote w:type="continuationSeparator" w:id="0">
    <w:p w:rsidR="00261618" w:rsidRDefault="00261618" w:rsidP="00D20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C0" w:rsidRDefault="00D201C0">
    <w:pPr>
      <w:pStyle w:val="a3"/>
      <w:spacing w:line="14" w:lineRule="auto"/>
      <w:rPr>
        <w:sz w:val="20"/>
      </w:rPr>
    </w:pPr>
    <w:r>
      <w:rPr>
        <w:sz w:val="20"/>
      </w:rPr>
      <w:pict>
        <v:shapetype id="_x0000_t202" coordsize="21600,21600" o:spt="202" path="m,l,21600r21600,l21600,xe">
          <v:stroke joinstyle="miter"/>
          <v:path gradientshapeok="t" o:connecttype="rect"/>
        </v:shapetype>
        <v:shape id="docshape1" o:spid="_x0000_s2049" type="#_x0000_t202" style="position:absolute;margin-left:523.05pt;margin-top:792.5pt;width:12.6pt;height:15.5pt;z-index:-251658752;mso-position-horizontal-relative:page;mso-position-vertical-relative:page" filled="f" stroked="f">
          <v:textbox inset="0,0,0,0">
            <w:txbxContent>
              <w:p w:rsidR="00D201C0" w:rsidRDefault="00D201C0">
                <w:pPr>
                  <w:spacing w:before="20"/>
                  <w:ind w:left="60"/>
                  <w:rPr>
                    <w:rFonts w:ascii="Calibri"/>
                  </w:rPr>
                </w:pPr>
                <w:r>
                  <w:rPr>
                    <w:rFonts w:ascii="Calibri"/>
                    <w:spacing w:val="-10"/>
                  </w:rPr>
                  <w:fldChar w:fldCharType="begin"/>
                </w:r>
                <w:r w:rsidR="00261618">
                  <w:rPr>
                    <w:rFonts w:ascii="Calibri"/>
                    <w:spacing w:val="-10"/>
                  </w:rPr>
                  <w:instrText xml:space="preserve"> PAGE </w:instrText>
                </w:r>
                <w:r>
                  <w:rPr>
                    <w:rFonts w:ascii="Calibri"/>
                    <w:spacing w:val="-10"/>
                  </w:rPr>
                  <w:fldChar w:fldCharType="separate"/>
                </w:r>
                <w:r w:rsidR="001F15E7">
                  <w:rPr>
                    <w:rFonts w:ascii="Calibri"/>
                    <w:noProof/>
                    <w:spacing w:val="-10"/>
                  </w:rPr>
                  <w:t>1</w:t>
                </w:r>
                <w:r>
                  <w:rPr>
                    <w:rFonts w:ascii="Calibri"/>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618" w:rsidRDefault="00261618" w:rsidP="00D201C0">
      <w:r>
        <w:separator/>
      </w:r>
    </w:p>
  </w:footnote>
  <w:footnote w:type="continuationSeparator" w:id="0">
    <w:p w:rsidR="00261618" w:rsidRDefault="00261618" w:rsidP="00D201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00C40"/>
    <w:multiLevelType w:val="hybridMultilevel"/>
    <w:tmpl w:val="94A063A8"/>
    <w:lvl w:ilvl="0" w:tplc="AFF4AB22">
      <w:start w:val="1"/>
      <w:numFmt w:val="decimal"/>
      <w:lvlText w:val="%1."/>
      <w:lvlJc w:val="left"/>
      <w:pPr>
        <w:ind w:left="361" w:hanging="360"/>
        <w:jc w:val="left"/>
      </w:pPr>
      <w:rPr>
        <w:rFonts w:hint="default"/>
        <w:spacing w:val="0"/>
        <w:w w:val="100"/>
        <w:lang w:val="el-GR" w:eastAsia="en-US" w:bidi="ar-SA"/>
      </w:rPr>
    </w:lvl>
    <w:lvl w:ilvl="1" w:tplc="E8105208">
      <w:numFmt w:val="bullet"/>
      <w:lvlText w:val="•"/>
      <w:lvlJc w:val="left"/>
      <w:pPr>
        <w:ind w:left="1245" w:hanging="360"/>
      </w:pPr>
      <w:rPr>
        <w:rFonts w:hint="default"/>
        <w:lang w:val="el-GR" w:eastAsia="en-US" w:bidi="ar-SA"/>
      </w:rPr>
    </w:lvl>
    <w:lvl w:ilvl="2" w:tplc="7EF85FC2">
      <w:numFmt w:val="bullet"/>
      <w:lvlText w:val="•"/>
      <w:lvlJc w:val="left"/>
      <w:pPr>
        <w:ind w:left="2130" w:hanging="360"/>
      </w:pPr>
      <w:rPr>
        <w:rFonts w:hint="default"/>
        <w:lang w:val="el-GR" w:eastAsia="en-US" w:bidi="ar-SA"/>
      </w:rPr>
    </w:lvl>
    <w:lvl w:ilvl="3" w:tplc="0278F4DC">
      <w:numFmt w:val="bullet"/>
      <w:lvlText w:val="•"/>
      <w:lvlJc w:val="left"/>
      <w:pPr>
        <w:ind w:left="3015" w:hanging="360"/>
      </w:pPr>
      <w:rPr>
        <w:rFonts w:hint="default"/>
        <w:lang w:val="el-GR" w:eastAsia="en-US" w:bidi="ar-SA"/>
      </w:rPr>
    </w:lvl>
    <w:lvl w:ilvl="4" w:tplc="49F82DDA">
      <w:numFmt w:val="bullet"/>
      <w:lvlText w:val="•"/>
      <w:lvlJc w:val="left"/>
      <w:pPr>
        <w:ind w:left="3900" w:hanging="360"/>
      </w:pPr>
      <w:rPr>
        <w:rFonts w:hint="default"/>
        <w:lang w:val="el-GR" w:eastAsia="en-US" w:bidi="ar-SA"/>
      </w:rPr>
    </w:lvl>
    <w:lvl w:ilvl="5" w:tplc="65D888D4">
      <w:numFmt w:val="bullet"/>
      <w:lvlText w:val="•"/>
      <w:lvlJc w:val="left"/>
      <w:pPr>
        <w:ind w:left="4786" w:hanging="360"/>
      </w:pPr>
      <w:rPr>
        <w:rFonts w:hint="default"/>
        <w:lang w:val="el-GR" w:eastAsia="en-US" w:bidi="ar-SA"/>
      </w:rPr>
    </w:lvl>
    <w:lvl w:ilvl="6" w:tplc="B1E420C8">
      <w:numFmt w:val="bullet"/>
      <w:lvlText w:val="•"/>
      <w:lvlJc w:val="left"/>
      <w:pPr>
        <w:ind w:left="5671" w:hanging="360"/>
      </w:pPr>
      <w:rPr>
        <w:rFonts w:hint="default"/>
        <w:lang w:val="el-GR" w:eastAsia="en-US" w:bidi="ar-SA"/>
      </w:rPr>
    </w:lvl>
    <w:lvl w:ilvl="7" w:tplc="DD988D0A">
      <w:numFmt w:val="bullet"/>
      <w:lvlText w:val="•"/>
      <w:lvlJc w:val="left"/>
      <w:pPr>
        <w:ind w:left="6556" w:hanging="360"/>
      </w:pPr>
      <w:rPr>
        <w:rFonts w:hint="default"/>
        <w:lang w:val="el-GR" w:eastAsia="en-US" w:bidi="ar-SA"/>
      </w:rPr>
    </w:lvl>
    <w:lvl w:ilvl="8" w:tplc="606A265A">
      <w:numFmt w:val="bullet"/>
      <w:lvlText w:val="•"/>
      <w:lvlJc w:val="left"/>
      <w:pPr>
        <w:ind w:left="7441" w:hanging="360"/>
      </w:pPr>
      <w:rPr>
        <w:rFonts w:hint="default"/>
        <w:lang w:val="el-G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D201C0"/>
    <w:rsid w:val="001F15E7"/>
    <w:rsid w:val="00261618"/>
    <w:rsid w:val="00D201C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201C0"/>
    <w:rPr>
      <w:rFonts w:ascii="Microsoft Sans Serif" w:eastAsia="Microsoft Sans Serif" w:hAnsi="Microsoft Sans Serif" w:cs="Microsoft Sans Serif"/>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201C0"/>
    <w:tblPr>
      <w:tblInd w:w="0" w:type="dxa"/>
      <w:tblCellMar>
        <w:top w:w="0" w:type="dxa"/>
        <w:left w:w="0" w:type="dxa"/>
        <w:bottom w:w="0" w:type="dxa"/>
        <w:right w:w="0" w:type="dxa"/>
      </w:tblCellMar>
    </w:tblPr>
  </w:style>
  <w:style w:type="paragraph" w:styleId="a3">
    <w:name w:val="Body Text"/>
    <w:basedOn w:val="a"/>
    <w:uiPriority w:val="1"/>
    <w:qFormat/>
    <w:rsid w:val="00D201C0"/>
    <w:rPr>
      <w:sz w:val="24"/>
      <w:szCs w:val="24"/>
    </w:rPr>
  </w:style>
  <w:style w:type="paragraph" w:customStyle="1" w:styleId="Heading1">
    <w:name w:val="Heading 1"/>
    <w:basedOn w:val="a"/>
    <w:uiPriority w:val="1"/>
    <w:qFormat/>
    <w:rsid w:val="00D201C0"/>
    <w:pPr>
      <w:outlineLvl w:val="1"/>
    </w:pPr>
    <w:rPr>
      <w:rFonts w:ascii="Arial" w:eastAsia="Arial" w:hAnsi="Arial" w:cs="Arial"/>
      <w:b/>
      <w:bCs/>
      <w:sz w:val="24"/>
      <w:szCs w:val="24"/>
    </w:rPr>
  </w:style>
  <w:style w:type="paragraph" w:styleId="a4">
    <w:name w:val="List Paragraph"/>
    <w:basedOn w:val="a"/>
    <w:uiPriority w:val="1"/>
    <w:qFormat/>
    <w:rsid w:val="00D201C0"/>
    <w:pPr>
      <w:ind w:left="360" w:right="136" w:hanging="360"/>
      <w:jc w:val="both"/>
    </w:pPr>
  </w:style>
  <w:style w:type="paragraph" w:customStyle="1" w:styleId="TableParagraph">
    <w:name w:val="Table Paragraph"/>
    <w:basedOn w:val="a"/>
    <w:uiPriority w:val="1"/>
    <w:qFormat/>
    <w:rsid w:val="00D201C0"/>
  </w:style>
  <w:style w:type="paragraph" w:styleId="a5">
    <w:name w:val="Balloon Text"/>
    <w:basedOn w:val="a"/>
    <w:link w:val="Char"/>
    <w:uiPriority w:val="99"/>
    <w:semiHidden/>
    <w:unhideWhenUsed/>
    <w:rsid w:val="001F15E7"/>
    <w:rPr>
      <w:rFonts w:ascii="Tahoma" w:hAnsi="Tahoma" w:cs="Tahoma"/>
      <w:sz w:val="16"/>
      <w:szCs w:val="16"/>
    </w:rPr>
  </w:style>
  <w:style w:type="character" w:customStyle="1" w:styleId="Char">
    <w:name w:val="Κείμενο πλαισίου Char"/>
    <w:basedOn w:val="a0"/>
    <w:link w:val="a5"/>
    <w:uiPriority w:val="99"/>
    <w:semiHidden/>
    <w:rsid w:val="001F15E7"/>
    <w:rPr>
      <w:rFonts w:ascii="Tahoma" w:eastAsia="Microsoft Sans Serif" w:hAnsi="Tahoma" w:cs="Tahoma"/>
      <w:sz w:val="16"/>
      <w:szCs w:val="16"/>
      <w:lang w:val="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2168</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ΒΑΣΙΛΗΣ</dc:creator>
  <cp:lastModifiedBy>ΚΩΣΤΑΣ</cp:lastModifiedBy>
  <cp:revision>2</cp:revision>
  <dcterms:created xsi:type="dcterms:W3CDTF">2026-04-28T08:02:00Z</dcterms:created>
  <dcterms:modified xsi:type="dcterms:W3CDTF">2026-04-28T08:02:00Z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2026-04-27T00:00:00Z</vt:filetime>
  </property>
  <property fmtid="{D5CDD505-2E9C-101B-9397-08002B2CF9AE}" pid="4" name="LastSaved">
    <vt:filetime>2026-04-28T00:00:00Z</vt:filetime>
  </property>
  <property fmtid="{D5CDD505-2E9C-101B-9397-08002B2CF9AE}" pid="5" name="Producer">
    <vt:lpwstr>VintaSoft PDF .NET Plug-in v8.0</vt:lpwstr>
  </property>
</Properties>
</file>