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56BA" w14:textId="77777777" w:rsidR="00BA3B2A" w:rsidRPr="00AD50FF" w:rsidRDefault="00BA3B2A" w:rsidP="00D97569">
      <w:pPr>
        <w:tabs>
          <w:tab w:val="left" w:pos="6379"/>
        </w:tabs>
        <w:spacing w:after="0" w:line="240" w:lineRule="auto"/>
        <w:jc w:val="center"/>
        <w:rPr>
          <w:rFonts w:cstheme="minorHAnsi"/>
          <w:b/>
          <w:color w:val="C45911" w:themeColor="accent2" w:themeShade="BF"/>
          <w:sz w:val="32"/>
          <w:szCs w:val="32"/>
        </w:rPr>
      </w:pPr>
      <w:r w:rsidRPr="00AD50FF">
        <w:rPr>
          <w:rFonts w:cstheme="minorHAnsi"/>
          <w:noProof/>
          <w:sz w:val="32"/>
          <w:szCs w:val="32"/>
          <w:lang w:eastAsia="el-GR"/>
        </w:rPr>
        <w:drawing>
          <wp:anchor distT="0" distB="0" distL="114300" distR="114300" simplePos="0" relativeHeight="251659264" behindDoc="1" locked="0" layoutInCell="1" allowOverlap="1" wp14:anchorId="0DE36E37" wp14:editId="6907F6AA">
            <wp:simplePos x="0" y="0"/>
            <wp:positionH relativeFrom="margin">
              <wp:align>left</wp:align>
            </wp:positionH>
            <wp:positionV relativeFrom="paragraph">
              <wp:posOffset>-7620</wp:posOffset>
            </wp:positionV>
            <wp:extent cx="742950" cy="657225"/>
            <wp:effectExtent l="0" t="0" r="0" b="9525"/>
            <wp:wrapNone/>
            <wp:docPr id="1" name="Εικόνα 1" descr="A blue map of gree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A blue map of greec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657225"/>
                    </a:xfrm>
                    <a:prstGeom prst="rect">
                      <a:avLst/>
                    </a:prstGeom>
                    <a:noFill/>
                    <a:ln>
                      <a:noFill/>
                    </a:ln>
                  </pic:spPr>
                </pic:pic>
              </a:graphicData>
            </a:graphic>
          </wp:anchor>
        </w:drawing>
      </w:r>
      <w:r w:rsidRPr="00AD50FF">
        <w:rPr>
          <w:rFonts w:cstheme="minorHAnsi"/>
          <w:b/>
          <w:color w:val="C45911" w:themeColor="accent2" w:themeShade="BF"/>
          <w:sz w:val="32"/>
          <w:szCs w:val="32"/>
        </w:rPr>
        <w:t>ΠΑΝΕΛΛΗΝΙΑ ΟΜΟΣΠΟΝΔΙΑ ΕΡΓΑΖΟΜΕΝΩΝ Υ.ΠΑΙ.Θ.Α.  Π.Ο.Ε. - Υ.ΠΑΙ.Θ.Α.</w:t>
      </w:r>
    </w:p>
    <w:p w14:paraId="43E20D10" w14:textId="77777777" w:rsidR="00BA3B2A" w:rsidRPr="00AD50FF" w:rsidRDefault="00BA3B2A" w:rsidP="00BA3B2A">
      <w:pPr>
        <w:spacing w:after="0" w:line="240" w:lineRule="auto"/>
        <w:jc w:val="center"/>
        <w:rPr>
          <w:rFonts w:cstheme="minorHAnsi"/>
          <w:sz w:val="30"/>
          <w:szCs w:val="30"/>
        </w:rPr>
      </w:pPr>
      <w:r w:rsidRPr="00AD50FF">
        <w:rPr>
          <w:rFonts w:cstheme="minorHAnsi"/>
          <w:bCs/>
          <w:sz w:val="30"/>
          <w:szCs w:val="30"/>
        </w:rPr>
        <w:t>Ανδρέα Παπανδρέου 37, 151 80 Μαρούσι Ε-</w:t>
      </w:r>
      <w:r w:rsidRPr="00AD50FF">
        <w:rPr>
          <w:rFonts w:cstheme="minorHAnsi"/>
          <w:bCs/>
          <w:sz w:val="30"/>
          <w:szCs w:val="30"/>
          <w:lang w:val="en-US"/>
        </w:rPr>
        <w:t>mail</w:t>
      </w:r>
      <w:r w:rsidRPr="00AD50FF">
        <w:rPr>
          <w:rFonts w:cstheme="minorHAnsi"/>
          <w:bCs/>
          <w:sz w:val="30"/>
          <w:szCs w:val="30"/>
        </w:rPr>
        <w:t xml:space="preserve">: </w:t>
      </w:r>
      <w:hyperlink r:id="rId9" w:history="1">
        <w:r w:rsidRPr="00AD50FF">
          <w:rPr>
            <w:rStyle w:val="-"/>
            <w:rFonts w:cstheme="minorHAnsi"/>
            <w:bCs/>
            <w:sz w:val="30"/>
            <w:szCs w:val="30"/>
            <w:lang w:val="en-US"/>
          </w:rPr>
          <w:t>poeypaitha</w:t>
        </w:r>
        <w:r w:rsidRPr="00AD50FF">
          <w:rPr>
            <w:rStyle w:val="-"/>
            <w:rFonts w:cstheme="minorHAnsi"/>
            <w:bCs/>
            <w:sz w:val="30"/>
            <w:szCs w:val="30"/>
          </w:rPr>
          <w:t>@</w:t>
        </w:r>
        <w:r w:rsidRPr="00AD50FF">
          <w:rPr>
            <w:rStyle w:val="-"/>
            <w:rFonts w:cstheme="minorHAnsi"/>
            <w:bCs/>
            <w:sz w:val="30"/>
            <w:szCs w:val="30"/>
            <w:lang w:val="en-US"/>
          </w:rPr>
          <w:t>gmail</w:t>
        </w:r>
        <w:r w:rsidRPr="00AD50FF">
          <w:rPr>
            <w:rStyle w:val="-"/>
            <w:rFonts w:cstheme="minorHAnsi"/>
            <w:bCs/>
            <w:sz w:val="30"/>
            <w:szCs w:val="30"/>
          </w:rPr>
          <w:t>.</w:t>
        </w:r>
        <w:r w:rsidRPr="00AD50FF">
          <w:rPr>
            <w:rStyle w:val="-"/>
            <w:rFonts w:cstheme="minorHAnsi"/>
            <w:bCs/>
            <w:sz w:val="30"/>
            <w:szCs w:val="30"/>
            <w:lang w:val="en-US"/>
          </w:rPr>
          <w:t>com</w:t>
        </w:r>
      </w:hyperlink>
    </w:p>
    <w:p w14:paraId="521C0371" w14:textId="77777777" w:rsidR="00BA3B2A" w:rsidRPr="006E48AB" w:rsidRDefault="00BA3B2A" w:rsidP="00BA3B2A">
      <w:pPr>
        <w:spacing w:after="0" w:line="240" w:lineRule="auto"/>
        <w:jc w:val="center"/>
        <w:rPr>
          <w:rFonts w:cstheme="minorHAnsi"/>
        </w:rPr>
      </w:pPr>
    </w:p>
    <w:tbl>
      <w:tblPr>
        <w:tblStyle w:val="aa"/>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6095"/>
      </w:tblGrid>
      <w:tr w:rsidR="00BA3B2A" w:rsidRPr="006E48AB" w14:paraId="350EA52D" w14:textId="77777777" w:rsidTr="00195FE9">
        <w:trPr>
          <w:trHeight w:val="1700"/>
        </w:trPr>
        <w:tc>
          <w:tcPr>
            <w:tcW w:w="4400" w:type="dxa"/>
          </w:tcPr>
          <w:p w14:paraId="17BCDDB8" w14:textId="316B6935" w:rsidR="00BA3B2A" w:rsidRPr="000F734D" w:rsidRDefault="00BA3B2A" w:rsidP="00BE0793">
            <w:pPr>
              <w:tabs>
                <w:tab w:val="left" w:pos="1020"/>
              </w:tabs>
              <w:spacing w:after="0" w:afterAutospacing="0"/>
              <w:jc w:val="both"/>
              <w:rPr>
                <w:rFonts w:cstheme="minorHAnsi"/>
                <w:iCs/>
                <w:sz w:val="24"/>
                <w:szCs w:val="24"/>
              </w:rPr>
            </w:pPr>
            <w:r w:rsidRPr="000F734D">
              <w:rPr>
                <w:rFonts w:cstheme="minorHAnsi"/>
                <w:iCs/>
                <w:sz w:val="24"/>
                <w:szCs w:val="24"/>
              </w:rPr>
              <w:t xml:space="preserve">Μαρούσι </w:t>
            </w:r>
            <w:r w:rsidR="000F734D" w:rsidRPr="000F734D">
              <w:rPr>
                <w:rFonts w:cstheme="minorHAnsi"/>
                <w:iCs/>
                <w:sz w:val="24"/>
                <w:szCs w:val="24"/>
              </w:rPr>
              <w:t>28</w:t>
            </w:r>
            <w:r w:rsidRPr="000F734D">
              <w:rPr>
                <w:rFonts w:cstheme="minorHAnsi"/>
                <w:iCs/>
                <w:sz w:val="24"/>
                <w:szCs w:val="24"/>
              </w:rPr>
              <w:t xml:space="preserve"> Μαΐου 2026 </w:t>
            </w:r>
          </w:p>
          <w:p w14:paraId="4392A340" w14:textId="100FF775" w:rsidR="00BA3B2A" w:rsidRPr="006E48AB" w:rsidRDefault="00BA3B2A" w:rsidP="00BE0793">
            <w:pPr>
              <w:tabs>
                <w:tab w:val="left" w:pos="1020"/>
              </w:tabs>
              <w:spacing w:after="0" w:afterAutospacing="0"/>
              <w:jc w:val="both"/>
              <w:rPr>
                <w:rFonts w:cstheme="minorHAnsi"/>
                <w:iCs/>
                <w:sz w:val="24"/>
                <w:szCs w:val="24"/>
              </w:rPr>
            </w:pPr>
            <w:proofErr w:type="spellStart"/>
            <w:r w:rsidRPr="000F734D">
              <w:rPr>
                <w:rFonts w:cstheme="minorHAnsi"/>
                <w:iCs/>
                <w:sz w:val="24"/>
                <w:szCs w:val="24"/>
              </w:rPr>
              <w:t>Αρ.πρωτ</w:t>
            </w:r>
            <w:proofErr w:type="spellEnd"/>
            <w:r w:rsidRPr="000F734D">
              <w:rPr>
                <w:rFonts w:cstheme="minorHAnsi"/>
                <w:iCs/>
                <w:sz w:val="24"/>
                <w:szCs w:val="24"/>
              </w:rPr>
              <w:t xml:space="preserve">.: </w:t>
            </w:r>
            <w:r w:rsidR="000F734D" w:rsidRPr="000F734D">
              <w:rPr>
                <w:rFonts w:cstheme="minorHAnsi"/>
                <w:iCs/>
                <w:sz w:val="24"/>
                <w:szCs w:val="24"/>
              </w:rPr>
              <w:t>76</w:t>
            </w:r>
          </w:p>
        </w:tc>
        <w:tc>
          <w:tcPr>
            <w:tcW w:w="6095" w:type="dxa"/>
          </w:tcPr>
          <w:p w14:paraId="2AA1772B" w14:textId="4D62B5C7" w:rsidR="00BA3B2A" w:rsidRPr="006E48AB" w:rsidRDefault="00BA3B2A" w:rsidP="00AD50FF">
            <w:pPr>
              <w:tabs>
                <w:tab w:val="left" w:pos="1312"/>
              </w:tabs>
              <w:spacing w:after="0" w:afterAutospacing="0"/>
              <w:ind w:left="462"/>
              <w:rPr>
                <w:rFonts w:cstheme="minorHAnsi"/>
                <w:iCs/>
                <w:sz w:val="24"/>
                <w:szCs w:val="24"/>
              </w:rPr>
            </w:pPr>
            <w:r w:rsidRPr="006E48AB">
              <w:rPr>
                <w:rFonts w:cstheme="minorHAnsi"/>
                <w:b/>
                <w:bCs/>
                <w:iCs/>
                <w:sz w:val="24"/>
                <w:szCs w:val="24"/>
              </w:rPr>
              <w:t>Προς:</w:t>
            </w:r>
            <w:r w:rsidR="00AD50FF">
              <w:rPr>
                <w:rFonts w:cstheme="minorHAnsi"/>
                <w:b/>
                <w:bCs/>
                <w:iCs/>
                <w:sz w:val="24"/>
                <w:szCs w:val="24"/>
              </w:rPr>
              <w:tab/>
              <w:t xml:space="preserve"> </w:t>
            </w:r>
            <w:r w:rsidR="00195FE9" w:rsidRPr="006E48AB">
              <w:rPr>
                <w:rFonts w:cstheme="minorHAnsi"/>
                <w:iCs/>
                <w:sz w:val="24"/>
                <w:szCs w:val="24"/>
              </w:rPr>
              <w:t>-</w:t>
            </w:r>
            <w:r w:rsidRPr="006E48AB">
              <w:rPr>
                <w:rFonts w:cstheme="minorHAnsi"/>
                <w:iCs/>
                <w:sz w:val="24"/>
                <w:szCs w:val="24"/>
              </w:rPr>
              <w:t xml:space="preserve"> Μέλη μας</w:t>
            </w:r>
          </w:p>
          <w:p w14:paraId="528019AE" w14:textId="2C61848F" w:rsidR="00BA3B2A" w:rsidRPr="006E48AB" w:rsidRDefault="00BA3B2A" w:rsidP="00AD50FF">
            <w:pPr>
              <w:tabs>
                <w:tab w:val="left" w:pos="1312"/>
              </w:tabs>
              <w:spacing w:after="0" w:afterAutospacing="0"/>
              <w:ind w:left="462"/>
              <w:rPr>
                <w:rFonts w:cstheme="minorHAnsi"/>
                <w:iCs/>
                <w:sz w:val="24"/>
                <w:szCs w:val="24"/>
              </w:rPr>
            </w:pPr>
            <w:proofErr w:type="spellStart"/>
            <w:r w:rsidRPr="006E48AB">
              <w:rPr>
                <w:rFonts w:cstheme="minorHAnsi"/>
                <w:b/>
                <w:bCs/>
                <w:iCs/>
                <w:sz w:val="24"/>
                <w:szCs w:val="24"/>
              </w:rPr>
              <w:t>Κοιν</w:t>
            </w:r>
            <w:proofErr w:type="spellEnd"/>
            <w:r w:rsidRPr="006E48AB">
              <w:rPr>
                <w:rFonts w:cstheme="minorHAnsi"/>
                <w:b/>
                <w:bCs/>
                <w:iCs/>
                <w:sz w:val="24"/>
                <w:szCs w:val="24"/>
              </w:rPr>
              <w:t>.:</w:t>
            </w:r>
            <w:r w:rsidRPr="006E48AB">
              <w:rPr>
                <w:rFonts w:cstheme="minorHAnsi"/>
                <w:iCs/>
                <w:sz w:val="24"/>
                <w:szCs w:val="24"/>
              </w:rPr>
              <w:tab/>
            </w:r>
            <w:r w:rsidR="00B3575D" w:rsidRPr="006E48AB">
              <w:rPr>
                <w:rFonts w:cstheme="minorHAnsi"/>
                <w:iCs/>
                <w:sz w:val="24"/>
                <w:szCs w:val="24"/>
              </w:rPr>
              <w:t xml:space="preserve">- </w:t>
            </w:r>
            <w:r w:rsidRPr="006E48AB">
              <w:rPr>
                <w:rFonts w:cstheme="minorHAnsi"/>
                <w:iCs/>
                <w:sz w:val="24"/>
                <w:szCs w:val="24"/>
              </w:rPr>
              <w:t>Υπουργό ΥΠΑΙΘΑ, κ. Σ. Ζαχαράκη</w:t>
            </w:r>
          </w:p>
          <w:p w14:paraId="0497D9D8" w14:textId="68B35827" w:rsidR="00B3575D" w:rsidRPr="006E48AB" w:rsidRDefault="00AD50FF" w:rsidP="00AD50FF">
            <w:pPr>
              <w:tabs>
                <w:tab w:val="left" w:pos="1312"/>
              </w:tabs>
              <w:spacing w:after="0" w:afterAutospacing="0"/>
              <w:ind w:left="462"/>
              <w:rPr>
                <w:rFonts w:cstheme="minorHAnsi"/>
                <w:iCs/>
                <w:sz w:val="24"/>
                <w:szCs w:val="24"/>
              </w:rPr>
            </w:pPr>
            <w:r>
              <w:rPr>
                <w:rFonts w:cstheme="minorHAnsi"/>
                <w:iCs/>
                <w:sz w:val="24"/>
                <w:szCs w:val="24"/>
              </w:rPr>
              <w:tab/>
            </w:r>
            <w:r w:rsidR="00B3575D" w:rsidRPr="006E48AB">
              <w:rPr>
                <w:rFonts w:cstheme="minorHAnsi"/>
                <w:iCs/>
                <w:sz w:val="24"/>
                <w:szCs w:val="24"/>
              </w:rPr>
              <w:t xml:space="preserve">- Γ. Γραμματέα </w:t>
            </w:r>
            <w:r w:rsidR="00195FE9" w:rsidRPr="006E48AB">
              <w:rPr>
                <w:rFonts w:cstheme="minorHAnsi"/>
                <w:iCs/>
                <w:sz w:val="24"/>
                <w:szCs w:val="24"/>
              </w:rPr>
              <w:t>ΥΠΑΙΘΑ</w:t>
            </w:r>
            <w:r w:rsidR="003C268F">
              <w:rPr>
                <w:rFonts w:cstheme="minorHAnsi"/>
                <w:iCs/>
                <w:sz w:val="24"/>
                <w:szCs w:val="24"/>
              </w:rPr>
              <w:t>,</w:t>
            </w:r>
            <w:r w:rsidR="00195FE9" w:rsidRPr="006E48AB">
              <w:rPr>
                <w:rFonts w:cstheme="minorHAnsi"/>
                <w:iCs/>
                <w:sz w:val="24"/>
                <w:szCs w:val="24"/>
              </w:rPr>
              <w:t xml:space="preserve"> </w:t>
            </w:r>
            <w:r w:rsidR="00B3575D" w:rsidRPr="006E48AB">
              <w:rPr>
                <w:rFonts w:cstheme="minorHAnsi"/>
                <w:iCs/>
                <w:sz w:val="24"/>
                <w:szCs w:val="24"/>
              </w:rPr>
              <w:t xml:space="preserve">κ. Ι. </w:t>
            </w:r>
            <w:proofErr w:type="spellStart"/>
            <w:r w:rsidR="00B3575D" w:rsidRPr="006E48AB">
              <w:rPr>
                <w:rFonts w:cstheme="minorHAnsi"/>
                <w:iCs/>
                <w:sz w:val="24"/>
                <w:szCs w:val="24"/>
              </w:rPr>
              <w:t>Παπαδομαρκάκη</w:t>
            </w:r>
            <w:proofErr w:type="spellEnd"/>
          </w:p>
          <w:p w14:paraId="1765FA43" w14:textId="4349C8A7" w:rsidR="00BA3B2A" w:rsidRPr="006E48AB" w:rsidRDefault="00AD50FF" w:rsidP="00AD50FF">
            <w:pPr>
              <w:tabs>
                <w:tab w:val="left" w:pos="1312"/>
              </w:tabs>
              <w:spacing w:after="0" w:afterAutospacing="0"/>
              <w:ind w:left="462"/>
              <w:rPr>
                <w:rFonts w:cstheme="minorHAnsi"/>
                <w:iCs/>
                <w:sz w:val="24"/>
                <w:szCs w:val="24"/>
              </w:rPr>
            </w:pPr>
            <w:r>
              <w:rPr>
                <w:rFonts w:cstheme="minorHAnsi"/>
                <w:iCs/>
                <w:sz w:val="24"/>
                <w:szCs w:val="24"/>
              </w:rPr>
              <w:tab/>
            </w:r>
            <w:r w:rsidR="00B3575D" w:rsidRPr="006E48AB">
              <w:rPr>
                <w:rFonts w:cstheme="minorHAnsi"/>
                <w:iCs/>
                <w:sz w:val="24"/>
                <w:szCs w:val="24"/>
              </w:rPr>
              <w:t>- Υ</w:t>
            </w:r>
            <w:r w:rsidR="00BA3B2A" w:rsidRPr="006E48AB">
              <w:rPr>
                <w:rFonts w:cstheme="minorHAnsi"/>
                <w:iCs/>
                <w:sz w:val="24"/>
                <w:szCs w:val="24"/>
              </w:rPr>
              <w:t>πηρεσιακό Γραμματέα ΥΠΑΙΘΑ</w:t>
            </w:r>
            <w:r w:rsidR="003C268F">
              <w:rPr>
                <w:rFonts w:cstheme="minorHAnsi"/>
                <w:iCs/>
                <w:sz w:val="24"/>
                <w:szCs w:val="24"/>
              </w:rPr>
              <w:t>,</w:t>
            </w:r>
            <w:r w:rsidR="00195FE9" w:rsidRPr="006E48AB">
              <w:rPr>
                <w:rFonts w:cstheme="minorHAnsi"/>
                <w:iCs/>
                <w:sz w:val="24"/>
                <w:szCs w:val="24"/>
              </w:rPr>
              <w:t xml:space="preserve"> </w:t>
            </w:r>
            <w:r w:rsidR="00BA3B2A" w:rsidRPr="006E48AB">
              <w:rPr>
                <w:rFonts w:cstheme="minorHAnsi"/>
                <w:iCs/>
                <w:sz w:val="24"/>
                <w:szCs w:val="24"/>
              </w:rPr>
              <w:t>κ. Ι. Βλάσση</w:t>
            </w:r>
          </w:p>
          <w:p w14:paraId="6B8DAC0F" w14:textId="379783F6" w:rsidR="00BA3B2A" w:rsidRPr="006E48AB" w:rsidRDefault="00AD50FF" w:rsidP="00AD50FF">
            <w:pPr>
              <w:tabs>
                <w:tab w:val="left" w:pos="1312"/>
              </w:tabs>
              <w:spacing w:after="0" w:afterAutospacing="0"/>
              <w:ind w:left="462"/>
              <w:rPr>
                <w:rFonts w:cstheme="minorHAnsi"/>
                <w:iCs/>
                <w:sz w:val="24"/>
                <w:szCs w:val="24"/>
              </w:rPr>
            </w:pPr>
            <w:r>
              <w:rPr>
                <w:rFonts w:cstheme="minorHAnsi"/>
                <w:iCs/>
                <w:sz w:val="24"/>
                <w:szCs w:val="24"/>
              </w:rPr>
              <w:tab/>
            </w:r>
            <w:r w:rsidR="00B3575D" w:rsidRPr="006E48AB">
              <w:rPr>
                <w:rFonts w:cstheme="minorHAnsi"/>
                <w:iCs/>
                <w:sz w:val="24"/>
                <w:szCs w:val="24"/>
              </w:rPr>
              <w:t xml:space="preserve">- </w:t>
            </w:r>
            <w:r w:rsidR="00BA3B2A" w:rsidRPr="006E48AB">
              <w:rPr>
                <w:rFonts w:cstheme="minorHAnsi"/>
                <w:iCs/>
                <w:sz w:val="24"/>
                <w:szCs w:val="24"/>
              </w:rPr>
              <w:t>ΑΔΕΔΥ</w:t>
            </w:r>
          </w:p>
        </w:tc>
      </w:tr>
    </w:tbl>
    <w:p w14:paraId="55CE20EE" w14:textId="77777777" w:rsidR="00BA3B2A" w:rsidRDefault="00BA3B2A" w:rsidP="00393437">
      <w:pPr>
        <w:spacing w:after="0" w:line="240" w:lineRule="auto"/>
        <w:jc w:val="center"/>
        <w:rPr>
          <w:rFonts w:eastAsia="Times New Roman" w:cstheme="minorHAnsi"/>
          <w:b/>
          <w:bCs/>
          <w:kern w:val="0"/>
          <w:lang w:eastAsia="el-GR"/>
          <w14:ligatures w14:val="none"/>
        </w:rPr>
      </w:pPr>
    </w:p>
    <w:p w14:paraId="1B509D9C" w14:textId="77777777" w:rsidR="003D4254" w:rsidRPr="006E48AB" w:rsidRDefault="003D4254" w:rsidP="00393437">
      <w:pPr>
        <w:spacing w:after="0" w:line="240" w:lineRule="auto"/>
        <w:jc w:val="center"/>
        <w:rPr>
          <w:rFonts w:eastAsia="Times New Roman" w:cstheme="minorHAnsi"/>
          <w:b/>
          <w:bCs/>
          <w:kern w:val="0"/>
          <w:lang w:eastAsia="el-GR"/>
          <w14:ligatures w14:val="none"/>
        </w:rPr>
      </w:pPr>
    </w:p>
    <w:p w14:paraId="00EB661B" w14:textId="77777777" w:rsidR="00C63E3F" w:rsidRPr="006E48AB" w:rsidRDefault="00C63E3F" w:rsidP="00C63E3F">
      <w:pPr>
        <w:spacing w:after="0" w:line="240" w:lineRule="auto"/>
        <w:jc w:val="center"/>
        <w:rPr>
          <w:rFonts w:eastAsia="Times New Roman" w:cstheme="minorHAnsi"/>
          <w:kern w:val="0"/>
          <w:lang w:eastAsia="el-GR"/>
          <w14:ligatures w14:val="none"/>
        </w:rPr>
      </w:pPr>
      <w:r>
        <w:rPr>
          <w:rFonts w:eastAsia="Times New Roman" w:cstheme="minorHAnsi"/>
          <w:b/>
          <w:bCs/>
          <w:kern w:val="0"/>
          <w:lang w:eastAsia="el-GR"/>
          <w14:ligatures w14:val="none"/>
        </w:rPr>
        <w:t>Ι</w:t>
      </w:r>
      <w:r w:rsidRPr="006E48AB">
        <w:rPr>
          <w:rFonts w:eastAsia="Times New Roman" w:cstheme="minorHAnsi"/>
          <w:b/>
          <w:bCs/>
          <w:kern w:val="0"/>
          <w:lang w:eastAsia="el-GR"/>
          <w14:ligatures w14:val="none"/>
        </w:rPr>
        <w:t xml:space="preserve">στορική δικαίωση του κλάδου μας </w:t>
      </w:r>
      <w:r>
        <w:rPr>
          <w:rFonts w:eastAsia="Times New Roman" w:cstheme="minorHAnsi"/>
          <w:b/>
          <w:bCs/>
          <w:kern w:val="0"/>
          <w:lang w:eastAsia="el-GR"/>
          <w14:ligatures w14:val="none"/>
        </w:rPr>
        <w:t>ή απαρχή ενός</w:t>
      </w:r>
      <w:r w:rsidRPr="006E48AB">
        <w:rPr>
          <w:rFonts w:eastAsia="Times New Roman" w:cstheme="minorHAnsi"/>
          <w:b/>
          <w:bCs/>
          <w:kern w:val="0"/>
          <w:lang w:eastAsia="el-GR"/>
          <w14:ligatures w14:val="none"/>
        </w:rPr>
        <w:t xml:space="preserve"> ιστορικ</w:t>
      </w:r>
      <w:r>
        <w:rPr>
          <w:rFonts w:eastAsia="Times New Roman" w:cstheme="minorHAnsi"/>
          <w:b/>
          <w:bCs/>
          <w:kern w:val="0"/>
          <w:lang w:eastAsia="el-GR"/>
          <w14:ligatures w14:val="none"/>
        </w:rPr>
        <w:t>ού</w:t>
      </w:r>
      <w:r w:rsidRPr="006E48AB">
        <w:rPr>
          <w:rFonts w:eastAsia="Times New Roman" w:cstheme="minorHAnsi"/>
          <w:b/>
          <w:bCs/>
          <w:kern w:val="0"/>
          <w:lang w:eastAsia="el-GR"/>
          <w14:ligatures w14:val="none"/>
        </w:rPr>
        <w:t xml:space="preserve"> φιάσκο</w:t>
      </w:r>
      <w:r>
        <w:rPr>
          <w:rFonts w:eastAsia="Times New Roman" w:cstheme="minorHAnsi"/>
          <w:b/>
          <w:bCs/>
          <w:kern w:val="0"/>
          <w:lang w:eastAsia="el-GR"/>
          <w14:ligatures w14:val="none"/>
        </w:rPr>
        <w:t>υ;</w:t>
      </w:r>
    </w:p>
    <w:p w14:paraId="338E9B5F" w14:textId="5A5DF38F" w:rsidR="00C63E3F" w:rsidRPr="006E48AB" w:rsidRDefault="00C63E3F" w:rsidP="00393437">
      <w:pPr>
        <w:spacing w:after="0" w:line="240" w:lineRule="auto"/>
        <w:jc w:val="center"/>
        <w:rPr>
          <w:rFonts w:eastAsia="Times New Roman" w:cstheme="minorHAnsi"/>
          <w:b/>
          <w:bCs/>
          <w:kern w:val="0"/>
          <w:lang w:eastAsia="el-GR"/>
          <w14:ligatures w14:val="none"/>
        </w:rPr>
      </w:pPr>
      <w:r>
        <w:rPr>
          <w:rFonts w:eastAsia="Times New Roman" w:cstheme="minorHAnsi"/>
          <w:b/>
          <w:bCs/>
          <w:kern w:val="0"/>
          <w:lang w:eastAsia="el-GR"/>
          <w14:ligatures w14:val="none"/>
        </w:rPr>
        <w:t xml:space="preserve">Στελέχωση, </w:t>
      </w:r>
      <w:r w:rsidRPr="006E48AB">
        <w:rPr>
          <w:rFonts w:eastAsia="Times New Roman" w:cstheme="minorHAnsi"/>
          <w:b/>
          <w:bCs/>
          <w:kern w:val="0"/>
          <w:lang w:eastAsia="el-GR"/>
          <w14:ligatures w14:val="none"/>
        </w:rPr>
        <w:t>οργανωτική και διοικητική</w:t>
      </w:r>
      <w:r>
        <w:rPr>
          <w:rFonts w:eastAsia="Times New Roman" w:cstheme="minorHAnsi"/>
          <w:b/>
          <w:bCs/>
          <w:kern w:val="0"/>
          <w:lang w:eastAsia="el-GR"/>
          <w14:ligatures w14:val="none"/>
        </w:rPr>
        <w:t xml:space="preserve"> αναδιάρθρωση των </w:t>
      </w:r>
      <w:r w:rsidRPr="006E48AB">
        <w:rPr>
          <w:rFonts w:eastAsia="Times New Roman" w:cstheme="minorHAnsi"/>
          <w:b/>
          <w:bCs/>
          <w:kern w:val="0"/>
          <w:lang w:eastAsia="el-GR"/>
          <w14:ligatures w14:val="none"/>
        </w:rPr>
        <w:t>Περιφερειακών Διευθύνσεων Εκπαίδευσης</w:t>
      </w:r>
    </w:p>
    <w:p w14:paraId="1D8B3573" w14:textId="61558F9C" w:rsidR="00C376B4" w:rsidRDefault="00C376B4" w:rsidP="00C376B4">
      <w:pPr>
        <w:spacing w:after="0" w:line="240" w:lineRule="auto"/>
        <w:jc w:val="both"/>
        <w:rPr>
          <w:rFonts w:eastAsia="Times New Roman" w:cstheme="minorHAnsi"/>
          <w:kern w:val="0"/>
          <w:lang w:eastAsia="el-GR"/>
          <w14:ligatures w14:val="none"/>
        </w:rPr>
      </w:pPr>
    </w:p>
    <w:p w14:paraId="6B8DCA25" w14:textId="77777777" w:rsidR="003D4254" w:rsidRDefault="003D4254" w:rsidP="00C376B4">
      <w:pPr>
        <w:spacing w:after="0" w:line="240" w:lineRule="auto"/>
        <w:jc w:val="both"/>
        <w:rPr>
          <w:rFonts w:eastAsia="Times New Roman" w:cstheme="minorHAnsi"/>
          <w:kern w:val="0"/>
          <w:lang w:eastAsia="el-GR"/>
          <w14:ligatures w14:val="none"/>
        </w:rPr>
      </w:pPr>
    </w:p>
    <w:p w14:paraId="6268C09A" w14:textId="7497A4A9" w:rsidR="00393437" w:rsidRPr="006E48AB" w:rsidRDefault="00393437" w:rsidP="00AD50FF">
      <w:pPr>
        <w:spacing w:after="0" w:line="276" w:lineRule="auto"/>
        <w:jc w:val="both"/>
        <w:rPr>
          <w:rFonts w:eastAsia="Times New Roman" w:cstheme="minorHAnsi"/>
          <w:kern w:val="0"/>
          <w:lang w:eastAsia="el-GR"/>
          <w14:ligatures w14:val="none"/>
        </w:rPr>
      </w:pPr>
      <w:r w:rsidRPr="006E48AB">
        <w:rPr>
          <w:rFonts w:eastAsia="Times New Roman" w:cstheme="minorHAnsi"/>
          <w:kern w:val="0"/>
          <w:lang w:eastAsia="el-GR"/>
          <w14:ligatures w14:val="none"/>
        </w:rPr>
        <w:t>Συναδέλφισσες</w:t>
      </w:r>
      <w:r w:rsidR="002403C0">
        <w:rPr>
          <w:rFonts w:eastAsia="Times New Roman" w:cstheme="minorHAnsi"/>
          <w:kern w:val="0"/>
          <w:lang w:eastAsia="el-GR"/>
          <w14:ligatures w14:val="none"/>
        </w:rPr>
        <w:t>/Σ</w:t>
      </w:r>
      <w:r w:rsidRPr="006E48AB">
        <w:rPr>
          <w:rFonts w:eastAsia="Times New Roman" w:cstheme="minorHAnsi"/>
          <w:kern w:val="0"/>
          <w:lang w:eastAsia="el-GR"/>
          <w14:ligatures w14:val="none"/>
        </w:rPr>
        <w:t>υνάδελφοι,</w:t>
      </w:r>
    </w:p>
    <w:p w14:paraId="67B1B041" w14:textId="767DF889" w:rsidR="00393437" w:rsidRPr="006E48AB" w:rsidRDefault="00393437" w:rsidP="000F4F83">
      <w:pPr>
        <w:spacing w:after="60" w:line="276" w:lineRule="auto"/>
        <w:ind w:firstLine="284"/>
        <w:jc w:val="both"/>
        <w:rPr>
          <w:rFonts w:eastAsia="Times New Roman" w:cstheme="minorHAnsi"/>
          <w:b/>
          <w:bCs/>
          <w:kern w:val="0"/>
          <w:lang w:eastAsia="el-GR"/>
          <w14:ligatures w14:val="none"/>
        </w:rPr>
      </w:pPr>
      <w:r w:rsidRPr="006E48AB">
        <w:rPr>
          <w:rFonts w:eastAsia="Times New Roman" w:cstheme="minorHAnsi"/>
          <w:b/>
          <w:bCs/>
          <w:kern w:val="0"/>
          <w:lang w:eastAsia="el-GR"/>
          <w14:ligatures w14:val="none"/>
        </w:rPr>
        <w:t xml:space="preserve">Από τις 20 Μαΐου </w:t>
      </w:r>
      <w:r w:rsidR="00C376B4">
        <w:rPr>
          <w:rFonts w:eastAsia="Times New Roman" w:cstheme="minorHAnsi"/>
          <w:b/>
          <w:bCs/>
          <w:kern w:val="0"/>
          <w:lang w:eastAsia="el-GR"/>
          <w14:ligatures w14:val="none"/>
        </w:rPr>
        <w:t>βρίσκεται</w:t>
      </w:r>
      <w:r w:rsidRPr="006E48AB">
        <w:rPr>
          <w:rFonts w:eastAsia="Times New Roman" w:cstheme="minorHAnsi"/>
          <w:b/>
          <w:bCs/>
          <w:kern w:val="0"/>
          <w:lang w:eastAsia="el-GR"/>
          <w14:ligatures w14:val="none"/>
        </w:rPr>
        <w:t xml:space="preserve"> σε </w:t>
      </w:r>
      <w:r w:rsidR="009100D8" w:rsidRPr="006E48AB">
        <w:rPr>
          <w:rFonts w:eastAsia="Times New Roman" w:cstheme="minorHAnsi"/>
          <w:b/>
          <w:bCs/>
          <w:kern w:val="0"/>
          <w:lang w:eastAsia="el-GR"/>
          <w14:ligatures w14:val="none"/>
        </w:rPr>
        <w:t>Δημόσια ηλεκτρονική διαβούλευση</w:t>
      </w:r>
      <w:r w:rsidR="006E48AB">
        <w:rPr>
          <w:rFonts w:eastAsia="Times New Roman" w:cstheme="minorHAnsi"/>
          <w:b/>
          <w:bCs/>
          <w:kern w:val="0"/>
          <w:lang w:eastAsia="el-GR"/>
          <w14:ligatures w14:val="none"/>
        </w:rPr>
        <w:t>, το</w:t>
      </w:r>
      <w:r w:rsidR="009100D8" w:rsidRPr="006E48AB">
        <w:rPr>
          <w:rFonts w:eastAsia="Times New Roman" w:cstheme="minorHAnsi"/>
          <w:b/>
          <w:bCs/>
          <w:kern w:val="0"/>
          <w:lang w:eastAsia="el-GR"/>
          <w14:ligatures w14:val="none"/>
        </w:rPr>
        <w:t xml:space="preserve"> νομοσχέδιο του Υ</w:t>
      </w:r>
      <w:r w:rsidR="006E48AB">
        <w:rPr>
          <w:rFonts w:eastAsia="Times New Roman" w:cstheme="minorHAnsi"/>
          <w:b/>
          <w:bCs/>
          <w:kern w:val="0"/>
          <w:lang w:eastAsia="el-GR"/>
          <w14:ligatures w14:val="none"/>
        </w:rPr>
        <w:t>πουργείου Εσωτερικών</w:t>
      </w:r>
      <w:r w:rsidR="009100D8" w:rsidRPr="006E48AB">
        <w:rPr>
          <w:rFonts w:eastAsia="Times New Roman" w:cstheme="minorHAnsi"/>
          <w:b/>
          <w:bCs/>
          <w:kern w:val="0"/>
          <w:lang w:eastAsia="el-GR"/>
          <w14:ligatures w14:val="none"/>
        </w:rPr>
        <w:t>: «Κώδικας Τοπικής Αυτοδιοίκησης»</w:t>
      </w:r>
      <w:r w:rsidR="006E48AB">
        <w:rPr>
          <w:rFonts w:eastAsia="Times New Roman" w:cstheme="minorHAnsi"/>
          <w:b/>
          <w:bCs/>
          <w:kern w:val="0"/>
          <w:lang w:eastAsia="el-GR"/>
          <w14:ligatures w14:val="none"/>
        </w:rPr>
        <w:t>, με</w:t>
      </w:r>
      <w:r w:rsidRPr="006E48AB">
        <w:rPr>
          <w:rFonts w:eastAsia="Times New Roman" w:cstheme="minorHAnsi"/>
          <w:b/>
          <w:bCs/>
          <w:kern w:val="0"/>
          <w:lang w:eastAsia="el-GR"/>
          <w14:ligatures w14:val="none"/>
        </w:rPr>
        <w:t xml:space="preserve"> </w:t>
      </w:r>
      <w:r w:rsidR="006E48AB">
        <w:rPr>
          <w:rFonts w:eastAsia="Times New Roman" w:cstheme="minorHAnsi"/>
          <w:b/>
          <w:bCs/>
          <w:kern w:val="0"/>
          <w:lang w:eastAsia="el-GR"/>
          <w14:ligatures w14:val="none"/>
        </w:rPr>
        <w:t>τ</w:t>
      </w:r>
      <w:r w:rsidR="009100D8" w:rsidRPr="006E48AB">
        <w:rPr>
          <w:rFonts w:eastAsia="Times New Roman" w:cstheme="minorHAnsi"/>
          <w:b/>
          <w:bCs/>
          <w:kern w:val="0"/>
          <w:lang w:eastAsia="el-GR"/>
          <w14:ligatures w14:val="none"/>
        </w:rPr>
        <w:t xml:space="preserve">ο άρθρο 361 </w:t>
      </w:r>
      <w:r w:rsidR="006E48AB">
        <w:rPr>
          <w:rFonts w:eastAsia="Times New Roman" w:cstheme="minorHAnsi"/>
          <w:b/>
          <w:bCs/>
          <w:kern w:val="0"/>
          <w:lang w:eastAsia="el-GR"/>
          <w14:ligatures w14:val="none"/>
        </w:rPr>
        <w:t>να αφορά στην</w:t>
      </w:r>
      <w:r w:rsidRPr="006E48AB">
        <w:rPr>
          <w:rFonts w:eastAsia="Times New Roman" w:cstheme="minorHAnsi"/>
          <w:b/>
          <w:bCs/>
          <w:kern w:val="0"/>
          <w:lang w:eastAsia="el-GR"/>
          <w14:ligatures w14:val="none"/>
        </w:rPr>
        <w:t xml:space="preserve"> επιστροφή της αρμοδιότητας στέγασης και κάλυψης των λειτουργικών δαπανών των Διευθύνσεων Εκπαίδευσης και των ΚΕΔΑΣΥ</w:t>
      </w:r>
      <w:r w:rsidR="002B1061">
        <w:rPr>
          <w:rFonts w:eastAsia="Times New Roman" w:cstheme="minorHAnsi"/>
          <w:b/>
          <w:bCs/>
          <w:kern w:val="0"/>
          <w:lang w:eastAsia="el-GR"/>
          <w14:ligatures w14:val="none"/>
        </w:rPr>
        <w:t>, από τις αιρετές Περιφέρειες πίσω στο ΥΠΑΙΘΑ,</w:t>
      </w:r>
      <w:r w:rsidRPr="006E48AB">
        <w:rPr>
          <w:rFonts w:eastAsia="Times New Roman" w:cstheme="minorHAnsi"/>
          <w:b/>
          <w:bCs/>
          <w:kern w:val="0"/>
          <w:lang w:eastAsia="el-GR"/>
          <w14:ligatures w14:val="none"/>
        </w:rPr>
        <w:t xml:space="preserve"> από 01-01-2027.</w:t>
      </w:r>
    </w:p>
    <w:p w14:paraId="26C3A56D" w14:textId="5962AD2F" w:rsidR="00393437" w:rsidRPr="006E48AB" w:rsidRDefault="00393437" w:rsidP="000F4F83">
      <w:pPr>
        <w:spacing w:after="60" w:line="276" w:lineRule="auto"/>
        <w:ind w:firstLine="284"/>
        <w:jc w:val="both"/>
        <w:rPr>
          <w:rFonts w:eastAsia="Times New Roman" w:cstheme="minorHAnsi"/>
          <w:kern w:val="0"/>
          <w:lang w:eastAsia="el-GR"/>
          <w14:ligatures w14:val="none"/>
        </w:rPr>
      </w:pPr>
      <w:r w:rsidRPr="006E48AB">
        <w:rPr>
          <w:rFonts w:eastAsia="Times New Roman" w:cstheme="minorHAnsi"/>
          <w:kern w:val="0"/>
          <w:lang w:eastAsia="el-GR"/>
          <w14:ligatures w14:val="none"/>
        </w:rPr>
        <w:t xml:space="preserve">Πρόκειται αναμφίβολα για μία ιδιαίτερα σημαντική και θετική εξέλιξη, η οποία βάζει τέλος σε μία διοικητική στρέβλωση δεκαετιών, όπου </w:t>
      </w:r>
      <w:r w:rsidR="002B1061">
        <w:rPr>
          <w:rFonts w:eastAsia="Times New Roman" w:cstheme="minorHAnsi"/>
          <w:kern w:val="0"/>
          <w:lang w:eastAsia="el-GR"/>
          <w14:ligatures w14:val="none"/>
        </w:rPr>
        <w:t xml:space="preserve">ενώ </w:t>
      </w:r>
      <w:r w:rsidRPr="006E48AB">
        <w:rPr>
          <w:rFonts w:eastAsia="Times New Roman" w:cstheme="minorHAnsi"/>
          <w:kern w:val="0"/>
          <w:lang w:eastAsia="el-GR"/>
          <w14:ligatures w14:val="none"/>
        </w:rPr>
        <w:t>οι υπηρεσίες μας ανήκαν οργανικά, διοικητικά και πειθαρχικά στο Υπουργείο Παιδείας, οι κτιριολογικές και λειτουργικές τους δαπάνες ανήκαν στις αιρετές Περιφέρειες, βάσει του Π.Δ. 161/2000.</w:t>
      </w:r>
    </w:p>
    <w:p w14:paraId="7DCAC373" w14:textId="1F9A9C88" w:rsidR="00393437" w:rsidRPr="006E48AB" w:rsidRDefault="00393437" w:rsidP="000F4F83">
      <w:pPr>
        <w:spacing w:after="60" w:line="276" w:lineRule="auto"/>
        <w:ind w:firstLine="284"/>
        <w:jc w:val="both"/>
        <w:rPr>
          <w:rFonts w:eastAsia="Times New Roman" w:cstheme="minorHAnsi"/>
          <w:kern w:val="0"/>
          <w:lang w:eastAsia="el-GR"/>
          <w14:ligatures w14:val="none"/>
        </w:rPr>
      </w:pPr>
      <w:r w:rsidRPr="006E48AB">
        <w:rPr>
          <w:rFonts w:eastAsia="Times New Roman" w:cstheme="minorHAnsi"/>
          <w:kern w:val="0"/>
          <w:lang w:eastAsia="el-GR"/>
          <w14:ligatures w14:val="none"/>
        </w:rPr>
        <w:t>Μία παραδοξότητα που δημιούργησε αμέτρητα προβλήματα</w:t>
      </w:r>
      <w:r w:rsidR="002B1061">
        <w:rPr>
          <w:rFonts w:eastAsia="Times New Roman" w:cstheme="minorHAnsi"/>
          <w:kern w:val="0"/>
          <w:lang w:eastAsia="el-GR"/>
          <w14:ligatures w14:val="none"/>
        </w:rPr>
        <w:t xml:space="preserve"> μέχρι και αδιέξοδα ως προς τη διευθέτηση ζητημάτων καθαριότητας, κτιριολογικών θεμάτων, προμήθεια αναλωσίμων και εξοπλισμού. Κ</w:t>
      </w:r>
      <w:r w:rsidRPr="006E48AB">
        <w:rPr>
          <w:rFonts w:eastAsia="Times New Roman" w:cstheme="minorHAnsi"/>
          <w:kern w:val="0"/>
          <w:lang w:eastAsia="el-GR"/>
          <w14:ligatures w14:val="none"/>
        </w:rPr>
        <w:t>αθυστερήσεις,</w:t>
      </w:r>
      <w:r w:rsidR="009100D8" w:rsidRPr="006E48AB">
        <w:rPr>
          <w:rFonts w:eastAsia="Times New Roman" w:cstheme="minorHAnsi"/>
          <w:kern w:val="0"/>
          <w:lang w:eastAsia="el-GR"/>
          <w14:ligatures w14:val="none"/>
        </w:rPr>
        <w:t xml:space="preserve"> </w:t>
      </w:r>
      <w:r w:rsidRPr="006E48AB">
        <w:rPr>
          <w:rFonts w:eastAsia="Times New Roman" w:cstheme="minorHAnsi"/>
          <w:kern w:val="0"/>
          <w:lang w:eastAsia="el-GR"/>
          <w14:ligatures w14:val="none"/>
        </w:rPr>
        <w:t>γραφειοκρατία, αδυναμία προγραμματισμού</w:t>
      </w:r>
      <w:r w:rsidR="002B1061">
        <w:rPr>
          <w:rFonts w:eastAsia="Times New Roman" w:cstheme="minorHAnsi"/>
          <w:kern w:val="0"/>
          <w:lang w:eastAsia="el-GR"/>
          <w14:ligatures w14:val="none"/>
        </w:rPr>
        <w:t xml:space="preserve"> και</w:t>
      </w:r>
      <w:r w:rsidRPr="006E48AB">
        <w:rPr>
          <w:rFonts w:eastAsia="Times New Roman" w:cstheme="minorHAnsi"/>
          <w:kern w:val="0"/>
          <w:lang w:eastAsia="el-GR"/>
          <w14:ligatures w14:val="none"/>
        </w:rPr>
        <w:t xml:space="preserve"> αποτελεσματικού συντονισμού μεταξύ υπηρεσιών που δεν είχαν κοινή διοικητική υπαγωγή. </w:t>
      </w:r>
    </w:p>
    <w:p w14:paraId="66B92051" w14:textId="3F9984C7" w:rsidR="00393437" w:rsidRPr="006E48AB" w:rsidRDefault="00393437" w:rsidP="000F4F83">
      <w:pPr>
        <w:spacing w:after="60" w:line="276" w:lineRule="auto"/>
        <w:ind w:firstLine="284"/>
        <w:jc w:val="both"/>
        <w:rPr>
          <w:rFonts w:eastAsia="Times New Roman" w:cstheme="minorHAnsi"/>
          <w:kern w:val="0"/>
          <w:lang w:eastAsia="el-GR"/>
          <w14:ligatures w14:val="none"/>
        </w:rPr>
      </w:pPr>
      <w:r w:rsidRPr="006E48AB">
        <w:rPr>
          <w:rFonts w:eastAsia="Times New Roman" w:cstheme="minorHAnsi"/>
          <w:b/>
          <w:bCs/>
          <w:kern w:val="0"/>
          <w:lang w:eastAsia="el-GR"/>
          <w14:ligatures w14:val="none"/>
        </w:rPr>
        <w:t>Ωστόσο, με θεσμική σοβαρότητα και σεβασμό στην αλήθεια</w:t>
      </w:r>
      <w:r w:rsidR="002B1061">
        <w:rPr>
          <w:rFonts w:eastAsia="Times New Roman" w:cstheme="minorHAnsi"/>
          <w:b/>
          <w:bCs/>
          <w:kern w:val="0"/>
          <w:lang w:eastAsia="el-GR"/>
          <w14:ligatures w14:val="none"/>
        </w:rPr>
        <w:t xml:space="preserve">, </w:t>
      </w:r>
      <w:r w:rsidR="002B1061" w:rsidRPr="006E48AB">
        <w:rPr>
          <w:rFonts w:eastAsia="Times New Roman" w:cstheme="minorHAnsi"/>
          <w:b/>
          <w:bCs/>
          <w:kern w:val="0"/>
          <w:lang w:eastAsia="el-GR"/>
          <w14:ligatures w14:val="none"/>
        </w:rPr>
        <w:t xml:space="preserve">οφείλουμε </w:t>
      </w:r>
      <w:r w:rsidRPr="006E48AB">
        <w:rPr>
          <w:rFonts w:eastAsia="Times New Roman" w:cstheme="minorHAnsi"/>
          <w:b/>
          <w:bCs/>
          <w:kern w:val="0"/>
          <w:lang w:eastAsia="el-GR"/>
          <w14:ligatures w14:val="none"/>
        </w:rPr>
        <w:t>να αποκαταστήσουμε την πραγματική ιστορική διαδρομή αυτής της υπόθεσης</w:t>
      </w:r>
      <w:r w:rsidRPr="006E48AB">
        <w:rPr>
          <w:rFonts w:eastAsia="Times New Roman" w:cstheme="minorHAnsi"/>
          <w:kern w:val="0"/>
          <w:lang w:eastAsia="el-GR"/>
          <w14:ligatures w14:val="none"/>
        </w:rPr>
        <w:t>.</w:t>
      </w:r>
    </w:p>
    <w:p w14:paraId="10D5E07D" w14:textId="0FEE4BC0" w:rsidR="00393437" w:rsidRPr="006E48AB" w:rsidRDefault="00393437" w:rsidP="000F4F83">
      <w:pPr>
        <w:spacing w:after="60" w:line="276" w:lineRule="auto"/>
        <w:ind w:firstLine="284"/>
        <w:jc w:val="both"/>
        <w:rPr>
          <w:rFonts w:eastAsia="Times New Roman" w:cstheme="minorHAnsi"/>
          <w:kern w:val="0"/>
          <w:lang w:eastAsia="el-GR"/>
          <w14:ligatures w14:val="none"/>
        </w:rPr>
      </w:pPr>
      <w:r w:rsidRPr="006E48AB">
        <w:rPr>
          <w:rFonts w:eastAsia="Times New Roman" w:cstheme="minorHAnsi"/>
          <w:kern w:val="0"/>
          <w:lang w:eastAsia="el-GR"/>
          <w14:ligatures w14:val="none"/>
        </w:rPr>
        <w:t>Η συγκεκριμένη διεκδίκηση δεν εμφανίστηκε ξαφνικά το 2026.</w:t>
      </w:r>
      <w:r w:rsidR="009100D8" w:rsidRPr="006E48AB">
        <w:rPr>
          <w:rFonts w:eastAsia="Times New Roman" w:cstheme="minorHAnsi"/>
          <w:kern w:val="0"/>
          <w:lang w:eastAsia="el-GR"/>
          <w14:ligatures w14:val="none"/>
        </w:rPr>
        <w:t xml:space="preserve"> </w:t>
      </w:r>
      <w:r w:rsidRPr="006E48AB">
        <w:rPr>
          <w:rFonts w:eastAsia="Times New Roman" w:cstheme="minorHAnsi"/>
          <w:b/>
          <w:bCs/>
          <w:kern w:val="0"/>
          <w:lang w:eastAsia="el-GR"/>
          <w14:ligatures w14:val="none"/>
        </w:rPr>
        <w:t>Ήδη από το 2016</w:t>
      </w:r>
      <w:r w:rsidR="002B1061">
        <w:rPr>
          <w:rFonts w:eastAsia="Times New Roman" w:cstheme="minorHAnsi"/>
          <w:b/>
          <w:bCs/>
          <w:kern w:val="0"/>
          <w:lang w:eastAsia="el-GR"/>
          <w14:ligatures w14:val="none"/>
        </w:rPr>
        <w:t>,</w:t>
      </w:r>
      <w:r w:rsidRPr="006E48AB">
        <w:rPr>
          <w:rFonts w:eastAsia="Times New Roman" w:cstheme="minorHAnsi"/>
          <w:b/>
          <w:bCs/>
          <w:kern w:val="0"/>
          <w:lang w:eastAsia="el-GR"/>
          <w14:ligatures w14:val="none"/>
        </w:rPr>
        <w:t xml:space="preserve"> </w:t>
      </w:r>
      <w:r w:rsidR="00232676">
        <w:rPr>
          <w:rFonts w:eastAsia="Times New Roman" w:cstheme="minorHAnsi"/>
          <w:b/>
          <w:bCs/>
          <w:kern w:val="0"/>
          <w:lang w:eastAsia="el-GR"/>
          <w14:ligatures w14:val="none"/>
        </w:rPr>
        <w:t xml:space="preserve">το πρωτοβάθμιο σωματείο-μέλος μας, </w:t>
      </w:r>
      <w:r w:rsidRPr="006E48AB">
        <w:rPr>
          <w:rFonts w:eastAsia="Times New Roman" w:cstheme="minorHAnsi"/>
          <w:b/>
          <w:bCs/>
          <w:kern w:val="0"/>
          <w:lang w:eastAsia="el-GR"/>
          <w14:ligatures w14:val="none"/>
        </w:rPr>
        <w:t>ΣΥΠΥΥΠ</w:t>
      </w:r>
      <w:r w:rsidR="00232676">
        <w:rPr>
          <w:rFonts w:eastAsia="Times New Roman" w:cstheme="minorHAnsi"/>
          <w:b/>
          <w:bCs/>
          <w:kern w:val="0"/>
          <w:lang w:eastAsia="el-GR"/>
          <w14:ligatures w14:val="none"/>
        </w:rPr>
        <w:t>,</w:t>
      </w:r>
      <w:r w:rsidRPr="006E48AB">
        <w:rPr>
          <w:rFonts w:eastAsia="Times New Roman" w:cstheme="minorHAnsi"/>
          <w:b/>
          <w:bCs/>
          <w:kern w:val="0"/>
          <w:lang w:eastAsia="el-GR"/>
          <w14:ligatures w14:val="none"/>
        </w:rPr>
        <w:t xml:space="preserve"> είχε ξεκινήσει σειρά παρεμβάσεων προς την τότε Περιφέρεια Αττικής και το Υπουργείο Παιδείας,</w:t>
      </w:r>
      <w:r w:rsidRPr="006E48AB">
        <w:rPr>
          <w:rFonts w:eastAsia="Times New Roman" w:cstheme="minorHAnsi"/>
          <w:kern w:val="0"/>
          <w:lang w:eastAsia="el-GR"/>
          <w14:ligatures w14:val="none"/>
        </w:rPr>
        <w:t xml:space="preserve"> αναδεικνύοντας τα τεράστια προβλήματα που δημιουργούσε η συγκεκριμένη διοικητική στρέβλωση.</w:t>
      </w:r>
    </w:p>
    <w:p w14:paraId="40780D55" w14:textId="1ED9708D" w:rsidR="00393437" w:rsidRPr="006E48AB" w:rsidRDefault="00393437" w:rsidP="000F4F83">
      <w:pPr>
        <w:spacing w:after="60" w:line="276" w:lineRule="auto"/>
        <w:ind w:firstLine="284"/>
        <w:jc w:val="both"/>
        <w:rPr>
          <w:rFonts w:eastAsia="Times New Roman" w:cstheme="minorHAnsi"/>
          <w:kern w:val="0"/>
          <w:u w:val="single"/>
          <w:lang w:eastAsia="el-GR"/>
          <w14:ligatures w14:val="none"/>
        </w:rPr>
      </w:pPr>
      <w:r w:rsidRPr="006E48AB">
        <w:rPr>
          <w:rFonts w:eastAsia="Times New Roman" w:cstheme="minorHAnsi"/>
          <w:b/>
          <w:bCs/>
          <w:kern w:val="0"/>
          <w:lang w:eastAsia="el-GR"/>
          <w14:ligatures w14:val="none"/>
        </w:rPr>
        <w:t>Οι παρεμβάσεις αυτές οδήγησαν</w:t>
      </w:r>
      <w:r w:rsidR="0032182D">
        <w:rPr>
          <w:rFonts w:eastAsia="Times New Roman" w:cstheme="minorHAnsi"/>
          <w:b/>
          <w:bCs/>
          <w:kern w:val="0"/>
          <w:lang w:eastAsia="el-GR"/>
          <w14:ligatures w14:val="none"/>
        </w:rPr>
        <w:t>,</w:t>
      </w:r>
      <w:r w:rsidRPr="006E48AB">
        <w:rPr>
          <w:rFonts w:eastAsia="Times New Roman" w:cstheme="minorHAnsi"/>
          <w:b/>
          <w:bCs/>
          <w:kern w:val="0"/>
          <w:lang w:eastAsia="el-GR"/>
          <w14:ligatures w14:val="none"/>
        </w:rPr>
        <w:t xml:space="preserve"> το 2017</w:t>
      </w:r>
      <w:r w:rsidR="0032182D">
        <w:rPr>
          <w:rFonts w:eastAsia="Times New Roman" w:cstheme="minorHAnsi"/>
          <w:b/>
          <w:bCs/>
          <w:kern w:val="0"/>
          <w:lang w:eastAsia="el-GR"/>
          <w14:ligatures w14:val="none"/>
        </w:rPr>
        <w:t>,</w:t>
      </w:r>
      <w:r w:rsidRPr="006E48AB">
        <w:rPr>
          <w:rFonts w:eastAsia="Times New Roman" w:cstheme="minorHAnsi"/>
          <w:b/>
          <w:bCs/>
          <w:kern w:val="0"/>
          <w:lang w:eastAsia="el-GR"/>
          <w14:ligatures w14:val="none"/>
        </w:rPr>
        <w:t xml:space="preserve"> την ίδια την Περιφέρεια Αττικής</w:t>
      </w:r>
      <w:r w:rsidR="009100D8" w:rsidRPr="006E48AB">
        <w:rPr>
          <w:rFonts w:eastAsia="Times New Roman" w:cstheme="minorHAnsi"/>
          <w:b/>
          <w:bCs/>
          <w:kern w:val="0"/>
          <w:lang w:eastAsia="el-GR"/>
          <w14:ligatures w14:val="none"/>
        </w:rPr>
        <w:t xml:space="preserve"> </w:t>
      </w:r>
      <w:r w:rsidRPr="006E48AB">
        <w:rPr>
          <w:rFonts w:eastAsia="Times New Roman" w:cstheme="minorHAnsi"/>
          <w:kern w:val="0"/>
          <w:lang w:eastAsia="el-GR"/>
          <w14:ligatures w14:val="none"/>
        </w:rPr>
        <w:t>να αποδεχθεί πλήρως το πρόβλημα, να χαρακτηρίσει το συγκεκριμένο διοικητικό σχήμα ως «παράδοξο και μοναδικό ίσως στην ελληνική δημόσια διοίκηση» και</w:t>
      </w:r>
      <w:r w:rsidRPr="006E48AB">
        <w:rPr>
          <w:rFonts w:eastAsia="Times New Roman" w:cstheme="minorHAnsi"/>
          <w:b/>
          <w:bCs/>
          <w:kern w:val="0"/>
          <w:lang w:eastAsia="el-GR"/>
          <w14:ligatures w14:val="none"/>
        </w:rPr>
        <w:t xml:space="preserve"> να καταθέσει επίσημη πρόταση νομοθετικής ρύθμισης προς το Υπουργείο Παιδείας, συνοδευόμενη μάλιστα από πλήρη αιτιολογική έκθεση</w:t>
      </w:r>
      <w:r w:rsidRPr="006E48AB">
        <w:rPr>
          <w:rFonts w:eastAsia="Times New Roman" w:cstheme="minorHAnsi"/>
          <w:kern w:val="0"/>
          <w:lang w:eastAsia="el-GR"/>
          <w14:ligatures w14:val="none"/>
        </w:rPr>
        <w:t xml:space="preserve">. </w:t>
      </w:r>
      <w:r w:rsidR="007E0018" w:rsidRPr="006E48AB">
        <w:rPr>
          <w:rStyle w:val="ac"/>
          <w:rFonts w:eastAsia="Times New Roman" w:cstheme="minorHAnsi"/>
          <w:kern w:val="0"/>
          <w:lang w:eastAsia="el-GR"/>
          <w14:ligatures w14:val="none"/>
        </w:rPr>
        <w:footnoteReference w:id="1"/>
      </w:r>
    </w:p>
    <w:p w14:paraId="49C8DBB9" w14:textId="61E5D3C5" w:rsidR="00393437" w:rsidRPr="006E48AB" w:rsidRDefault="00E61B9D" w:rsidP="000F4F83">
      <w:pPr>
        <w:spacing w:after="60" w:line="276" w:lineRule="auto"/>
        <w:ind w:firstLine="284"/>
        <w:jc w:val="both"/>
        <w:rPr>
          <w:rFonts w:eastAsia="Times New Roman" w:cstheme="minorHAnsi"/>
          <w:kern w:val="0"/>
          <w:lang w:eastAsia="el-GR"/>
          <w14:ligatures w14:val="none"/>
        </w:rPr>
      </w:pPr>
      <w:r>
        <w:rPr>
          <w:rFonts w:eastAsia="Times New Roman" w:cstheme="minorHAnsi"/>
          <w:kern w:val="0"/>
          <w:lang w:eastAsia="el-GR"/>
          <w14:ligatures w14:val="none"/>
        </w:rPr>
        <w:t xml:space="preserve">Είναι αξιοσημείωτο </w:t>
      </w:r>
      <w:r w:rsidR="00393437" w:rsidRPr="006E48AB">
        <w:rPr>
          <w:rFonts w:eastAsia="Times New Roman" w:cstheme="minorHAnsi"/>
          <w:kern w:val="0"/>
          <w:lang w:eastAsia="el-GR"/>
          <w14:ligatures w14:val="none"/>
        </w:rPr>
        <w:t>ότι η πρόταση αυτή</w:t>
      </w:r>
      <w:r w:rsidR="009100D8" w:rsidRPr="006E48AB">
        <w:rPr>
          <w:rFonts w:eastAsia="Times New Roman" w:cstheme="minorHAnsi"/>
          <w:kern w:val="0"/>
          <w:lang w:eastAsia="el-GR"/>
          <w14:ligatures w14:val="none"/>
        </w:rPr>
        <w:t xml:space="preserve"> </w:t>
      </w:r>
      <w:r w:rsidR="00393437" w:rsidRPr="006E48AB">
        <w:rPr>
          <w:rFonts w:eastAsia="Times New Roman" w:cstheme="minorHAnsi"/>
          <w:kern w:val="0"/>
          <w:lang w:eastAsia="el-GR"/>
          <w14:ligatures w14:val="none"/>
        </w:rPr>
        <w:t xml:space="preserve">δεν συνάντησε αντίδραση από τις αιρετές Περιφέρειες, αλλά στηρίχθηκε </w:t>
      </w:r>
      <w:r>
        <w:rPr>
          <w:rFonts w:eastAsia="Times New Roman" w:cstheme="minorHAnsi"/>
          <w:kern w:val="0"/>
          <w:lang w:eastAsia="el-GR"/>
          <w14:ligatures w14:val="none"/>
        </w:rPr>
        <w:t xml:space="preserve">μάλιστα, </w:t>
      </w:r>
      <w:r w:rsidR="00393437" w:rsidRPr="006E48AB">
        <w:rPr>
          <w:rFonts w:eastAsia="Times New Roman" w:cstheme="minorHAnsi"/>
          <w:kern w:val="0"/>
          <w:lang w:eastAsia="el-GR"/>
          <w14:ligatures w14:val="none"/>
        </w:rPr>
        <w:t>επίσημα και από την Ένωση Περιφερειών Ελλάδος (ΕΝΠΕ), η οποία</w:t>
      </w:r>
      <w:r w:rsidR="009100D8" w:rsidRPr="006E48AB">
        <w:rPr>
          <w:rFonts w:eastAsia="Times New Roman" w:cstheme="minorHAnsi"/>
          <w:kern w:val="0"/>
          <w:lang w:eastAsia="el-GR"/>
          <w14:ligatures w14:val="none"/>
        </w:rPr>
        <w:t xml:space="preserve"> στη συνέχεια</w:t>
      </w:r>
      <w:r w:rsidR="00393437" w:rsidRPr="006E48AB">
        <w:rPr>
          <w:rFonts w:eastAsia="Times New Roman" w:cstheme="minorHAnsi"/>
          <w:kern w:val="0"/>
          <w:lang w:eastAsia="el-GR"/>
          <w14:ligatures w14:val="none"/>
        </w:rPr>
        <w:t xml:space="preserve"> </w:t>
      </w:r>
      <w:r w:rsidR="009100D8" w:rsidRPr="006E48AB">
        <w:rPr>
          <w:rFonts w:eastAsia="Times New Roman" w:cstheme="minorHAnsi"/>
          <w:kern w:val="0"/>
          <w:lang w:eastAsia="el-GR"/>
          <w14:ligatures w14:val="none"/>
        </w:rPr>
        <w:t>παίρνοντας τη σκυτάλη</w:t>
      </w:r>
      <w:r>
        <w:rPr>
          <w:rFonts w:eastAsia="Times New Roman" w:cstheme="minorHAnsi"/>
          <w:kern w:val="0"/>
          <w:lang w:eastAsia="el-GR"/>
          <w14:ligatures w14:val="none"/>
        </w:rPr>
        <w:t>,</w:t>
      </w:r>
      <w:r w:rsidR="009100D8" w:rsidRPr="006E48AB">
        <w:rPr>
          <w:rFonts w:eastAsia="Times New Roman" w:cstheme="minorHAnsi"/>
          <w:kern w:val="0"/>
          <w:lang w:eastAsia="el-GR"/>
          <w14:ligatures w14:val="none"/>
        </w:rPr>
        <w:t xml:space="preserve"> </w:t>
      </w:r>
      <w:r>
        <w:rPr>
          <w:rFonts w:eastAsia="Times New Roman" w:cstheme="minorHAnsi"/>
          <w:kern w:val="0"/>
          <w:lang w:eastAsia="el-GR"/>
          <w14:ligatures w14:val="none"/>
        </w:rPr>
        <w:t>ζήτησε</w:t>
      </w:r>
      <w:r w:rsidR="00393437" w:rsidRPr="006E48AB">
        <w:rPr>
          <w:rFonts w:eastAsia="Times New Roman" w:cstheme="minorHAnsi"/>
          <w:kern w:val="0"/>
          <w:lang w:eastAsia="el-GR"/>
          <w14:ligatures w14:val="none"/>
        </w:rPr>
        <w:t xml:space="preserve"> την απαλλαγή των </w:t>
      </w:r>
      <w:r>
        <w:rPr>
          <w:rFonts w:eastAsia="Times New Roman" w:cstheme="minorHAnsi"/>
          <w:kern w:val="0"/>
          <w:lang w:eastAsia="el-GR"/>
          <w14:ligatures w14:val="none"/>
        </w:rPr>
        <w:t xml:space="preserve">αιρετών </w:t>
      </w:r>
      <w:r w:rsidR="00393437" w:rsidRPr="006E48AB">
        <w:rPr>
          <w:rFonts w:eastAsia="Times New Roman" w:cstheme="minorHAnsi"/>
          <w:kern w:val="0"/>
          <w:lang w:eastAsia="el-GR"/>
          <w14:ligatures w14:val="none"/>
        </w:rPr>
        <w:t xml:space="preserve">Περιφερειών από το πρόσθετο διοικητικό βάρος που συνεπαγόταν η διαχείριση αυτών των δαπανών. </w:t>
      </w:r>
    </w:p>
    <w:p w14:paraId="39A22904" w14:textId="35DC5914" w:rsidR="00393437" w:rsidRPr="006E48AB" w:rsidRDefault="00393437" w:rsidP="000F4F83">
      <w:pPr>
        <w:spacing w:after="60" w:line="276" w:lineRule="auto"/>
        <w:ind w:firstLine="284"/>
        <w:jc w:val="both"/>
        <w:rPr>
          <w:rFonts w:eastAsia="Times New Roman" w:cstheme="minorHAnsi"/>
          <w:b/>
          <w:bCs/>
          <w:kern w:val="0"/>
          <w:lang w:eastAsia="el-GR"/>
          <w14:ligatures w14:val="none"/>
        </w:rPr>
      </w:pPr>
      <w:r w:rsidRPr="006E48AB">
        <w:rPr>
          <w:rFonts w:eastAsia="Times New Roman" w:cstheme="minorHAnsi"/>
          <w:b/>
          <w:bCs/>
          <w:kern w:val="0"/>
          <w:lang w:eastAsia="el-GR"/>
          <w14:ligatures w14:val="none"/>
        </w:rPr>
        <w:lastRenderedPageBreak/>
        <w:t>Επομένως, η σημερινή εξέλιξη δεν αποτελεί «κεραυνό εν αιθρία», ούτε φυσικά μπορεί να παρουσιάζεται ως αποκλειστικότητα</w:t>
      </w:r>
      <w:r w:rsidR="00403243">
        <w:rPr>
          <w:rFonts w:eastAsia="Times New Roman" w:cstheme="minorHAnsi"/>
          <w:b/>
          <w:bCs/>
          <w:kern w:val="0"/>
          <w:lang w:eastAsia="el-GR"/>
          <w14:ligatures w14:val="none"/>
        </w:rPr>
        <w:t>, πόσο μάλλον επιτυχία,</w:t>
      </w:r>
      <w:r w:rsidRPr="006E48AB">
        <w:rPr>
          <w:rFonts w:eastAsia="Times New Roman" w:cstheme="minorHAnsi"/>
          <w:b/>
          <w:bCs/>
          <w:kern w:val="0"/>
          <w:lang w:eastAsia="el-GR"/>
          <w14:ligatures w14:val="none"/>
        </w:rPr>
        <w:t xml:space="preserve"> οποιουδήποτε.</w:t>
      </w:r>
    </w:p>
    <w:p w14:paraId="46C7785C" w14:textId="23A38961" w:rsidR="00393437" w:rsidRPr="006E48AB" w:rsidRDefault="00393437" w:rsidP="000F4F83">
      <w:pPr>
        <w:spacing w:after="60" w:line="276" w:lineRule="auto"/>
        <w:ind w:firstLine="284"/>
        <w:jc w:val="both"/>
        <w:rPr>
          <w:rFonts w:eastAsia="Times New Roman" w:cstheme="minorHAnsi"/>
          <w:b/>
          <w:bCs/>
          <w:kern w:val="0"/>
          <w:lang w:eastAsia="el-GR"/>
          <w14:ligatures w14:val="none"/>
        </w:rPr>
      </w:pPr>
      <w:r w:rsidRPr="006E48AB">
        <w:rPr>
          <w:rFonts w:eastAsia="Times New Roman" w:cstheme="minorHAnsi"/>
          <w:b/>
          <w:bCs/>
          <w:kern w:val="0"/>
          <w:lang w:eastAsia="el-GR"/>
          <w14:ligatures w14:val="none"/>
        </w:rPr>
        <w:t>Αποτελεί αποτέλεσμα</w:t>
      </w:r>
      <w:r w:rsidR="009100D8" w:rsidRPr="006E48AB">
        <w:rPr>
          <w:rFonts w:eastAsia="Times New Roman" w:cstheme="minorHAnsi"/>
          <w:b/>
          <w:bCs/>
          <w:kern w:val="0"/>
          <w:lang w:eastAsia="el-GR"/>
          <w14:ligatures w14:val="none"/>
        </w:rPr>
        <w:t xml:space="preserve"> </w:t>
      </w:r>
      <w:r w:rsidRPr="006E48AB">
        <w:rPr>
          <w:rFonts w:eastAsia="Times New Roman" w:cstheme="minorHAnsi"/>
          <w:b/>
          <w:bCs/>
          <w:kern w:val="0"/>
          <w:lang w:eastAsia="el-GR"/>
          <w14:ligatures w14:val="none"/>
        </w:rPr>
        <w:t xml:space="preserve">πολυετών παρεμβάσεων, διαρκούς πίεσης, τεκμηριωμένων προτάσεων, αλλά και της κοινής πλέον παραδοχής ότι το συγκεκριμένο μοντέλο δεν μπορούσε να συνεχίσει να λειτουργεί. </w:t>
      </w:r>
    </w:p>
    <w:p w14:paraId="6D61338A" w14:textId="1F378A8E" w:rsidR="00393437" w:rsidRPr="006E48AB" w:rsidRDefault="00393437" w:rsidP="000F4F83">
      <w:pPr>
        <w:spacing w:after="60" w:line="276" w:lineRule="auto"/>
        <w:ind w:firstLine="284"/>
        <w:jc w:val="both"/>
        <w:rPr>
          <w:rFonts w:eastAsia="Times New Roman" w:cstheme="minorHAnsi"/>
          <w:kern w:val="0"/>
          <w:lang w:eastAsia="el-GR"/>
          <w14:ligatures w14:val="none"/>
        </w:rPr>
      </w:pPr>
      <w:r w:rsidRPr="006E48AB">
        <w:rPr>
          <w:rFonts w:eastAsia="Times New Roman" w:cstheme="minorHAnsi"/>
          <w:kern w:val="0"/>
          <w:lang w:eastAsia="el-GR"/>
          <w14:ligatures w14:val="none"/>
        </w:rPr>
        <w:t xml:space="preserve">Ο ΣΥΠΥΥΠ όχι μόνο δεν εγκατέλειψε ποτέ τη συγκεκριμένη διεκδίκηση, αλλά συνέχισε μέχρι και σήμερα να αναδεικνύει το πρόβλημα με συνεχείς παρεμβάσεις, ειδικά όταν Περιφερειακές Ενότητες δήλωναν αδυναμία κάλυψης ακόμη και βασικών λειτουργικών δαπανών </w:t>
      </w:r>
      <w:r w:rsidR="000A4054">
        <w:rPr>
          <w:rFonts w:eastAsia="Times New Roman" w:cstheme="minorHAnsi"/>
          <w:kern w:val="0"/>
          <w:lang w:eastAsia="el-GR"/>
          <w14:ligatures w14:val="none"/>
        </w:rPr>
        <w:t xml:space="preserve">των οικείων </w:t>
      </w:r>
      <w:r w:rsidRPr="006E48AB">
        <w:rPr>
          <w:rFonts w:eastAsia="Times New Roman" w:cstheme="minorHAnsi"/>
          <w:kern w:val="0"/>
          <w:lang w:eastAsia="el-GR"/>
          <w14:ligatures w14:val="none"/>
        </w:rPr>
        <w:t xml:space="preserve">Διευθύνσεων Εκπαίδευσης, δημιουργώντας σοβαρούς κινδύνους για την εύρυθμη λειτουργία των υπηρεσιών </w:t>
      </w:r>
      <w:r w:rsidR="000A4054">
        <w:rPr>
          <w:rFonts w:eastAsia="Times New Roman" w:cstheme="minorHAnsi"/>
          <w:kern w:val="0"/>
          <w:lang w:eastAsia="el-GR"/>
          <w14:ligatures w14:val="none"/>
        </w:rPr>
        <w:t>μας,</w:t>
      </w:r>
      <w:r w:rsidRPr="006E48AB">
        <w:rPr>
          <w:rFonts w:eastAsia="Times New Roman" w:cstheme="minorHAnsi"/>
          <w:kern w:val="0"/>
          <w:lang w:eastAsia="el-GR"/>
          <w14:ligatures w14:val="none"/>
        </w:rPr>
        <w:t xml:space="preserve"> ακόμη και για την ομαλή διεξαγωγή των Πανελλαδικών Εξετάσεων</w:t>
      </w:r>
      <w:r w:rsidR="00CC2DFE" w:rsidRPr="006E48AB">
        <w:rPr>
          <w:rFonts w:eastAsia="Times New Roman" w:cstheme="minorHAnsi"/>
          <w:kern w:val="0"/>
          <w:lang w:eastAsia="el-GR"/>
          <w14:ligatures w14:val="none"/>
        </w:rPr>
        <w:t xml:space="preserve"> </w:t>
      </w:r>
      <w:r w:rsidR="000A4054">
        <w:rPr>
          <w:rFonts w:eastAsia="Times New Roman" w:cstheme="minorHAnsi"/>
          <w:kern w:val="0"/>
          <w:lang w:eastAsia="el-GR"/>
          <w14:ligatures w14:val="none"/>
        </w:rPr>
        <w:t>(</w:t>
      </w:r>
      <w:r w:rsidR="00CC2DFE" w:rsidRPr="006E48AB">
        <w:rPr>
          <w:rFonts w:eastAsia="Times New Roman" w:cstheme="minorHAnsi"/>
          <w:kern w:val="0"/>
          <w:lang w:eastAsia="el-GR"/>
          <w14:ligatures w14:val="none"/>
        </w:rPr>
        <w:t xml:space="preserve">όπως </w:t>
      </w:r>
      <w:r w:rsidR="007E1DEC" w:rsidRPr="006E48AB">
        <w:rPr>
          <w:rFonts w:eastAsia="Times New Roman" w:cstheme="minorHAnsi"/>
          <w:kern w:val="0"/>
          <w:lang w:eastAsia="el-GR"/>
          <w14:ligatures w14:val="none"/>
        </w:rPr>
        <w:t xml:space="preserve">για παράδειγμα </w:t>
      </w:r>
      <w:r w:rsidR="00CC2DFE" w:rsidRPr="006E48AB">
        <w:rPr>
          <w:rFonts w:eastAsia="Times New Roman" w:cstheme="minorHAnsi"/>
          <w:kern w:val="0"/>
          <w:lang w:eastAsia="el-GR"/>
          <w14:ligatures w14:val="none"/>
        </w:rPr>
        <w:t>στη Θεσπρωτία το 2023</w:t>
      </w:r>
      <w:r w:rsidR="000A4054">
        <w:rPr>
          <w:rFonts w:eastAsia="Times New Roman" w:cstheme="minorHAnsi"/>
          <w:kern w:val="0"/>
          <w:lang w:eastAsia="el-GR"/>
          <w14:ligatures w14:val="none"/>
        </w:rPr>
        <w:t>, όπως</w:t>
      </w:r>
      <w:r w:rsidR="007E1DEC" w:rsidRPr="006E48AB">
        <w:rPr>
          <w:rFonts w:eastAsia="Times New Roman" w:cstheme="minorHAnsi"/>
          <w:kern w:val="0"/>
          <w:lang w:eastAsia="el-GR"/>
          <w14:ligatures w14:val="none"/>
        </w:rPr>
        <w:t xml:space="preserve"> αναδείξαμε με </w:t>
      </w:r>
      <w:r w:rsidR="000A4054">
        <w:rPr>
          <w:rFonts w:eastAsia="Times New Roman" w:cstheme="minorHAnsi"/>
          <w:kern w:val="0"/>
          <w:lang w:eastAsia="el-GR"/>
          <w14:ligatures w14:val="none"/>
        </w:rPr>
        <w:t xml:space="preserve">σχετικό </w:t>
      </w:r>
      <w:r w:rsidR="007E1DEC" w:rsidRPr="006E48AB">
        <w:rPr>
          <w:rFonts w:eastAsia="Times New Roman" w:cstheme="minorHAnsi"/>
          <w:kern w:val="0"/>
          <w:lang w:eastAsia="el-GR"/>
          <w14:ligatures w14:val="none"/>
        </w:rPr>
        <w:t>έγγραφό μας</w:t>
      </w:r>
      <w:r w:rsidR="003F7EE8" w:rsidRPr="006E48AB">
        <w:rPr>
          <w:rStyle w:val="ac"/>
          <w:rFonts w:eastAsia="Times New Roman" w:cstheme="minorHAnsi"/>
          <w:kern w:val="0"/>
          <w:lang w:eastAsia="el-GR"/>
          <w14:ligatures w14:val="none"/>
        </w:rPr>
        <w:footnoteReference w:id="2"/>
      </w:r>
      <w:r w:rsidR="000A4054">
        <w:rPr>
          <w:rFonts w:eastAsia="Times New Roman" w:cstheme="minorHAnsi"/>
          <w:kern w:val="0"/>
          <w:lang w:eastAsia="el-GR"/>
          <w14:ligatures w14:val="none"/>
        </w:rPr>
        <w:t>)</w:t>
      </w:r>
      <w:r w:rsidRPr="006E48AB">
        <w:rPr>
          <w:rFonts w:eastAsia="Times New Roman" w:cstheme="minorHAnsi"/>
          <w:kern w:val="0"/>
          <w:lang w:eastAsia="el-GR"/>
          <w14:ligatures w14:val="none"/>
        </w:rPr>
        <w:t xml:space="preserve">. </w:t>
      </w:r>
    </w:p>
    <w:p w14:paraId="45033855" w14:textId="7924988E" w:rsidR="00393437" w:rsidRPr="006E48AB" w:rsidRDefault="00393437" w:rsidP="000F4F83">
      <w:pPr>
        <w:spacing w:after="60" w:line="276" w:lineRule="auto"/>
        <w:ind w:firstLine="284"/>
        <w:jc w:val="both"/>
        <w:rPr>
          <w:rFonts w:eastAsia="Times New Roman" w:cstheme="minorHAnsi"/>
          <w:b/>
          <w:bCs/>
          <w:kern w:val="0"/>
          <w:lang w:eastAsia="el-GR"/>
          <w14:ligatures w14:val="none"/>
        </w:rPr>
      </w:pPr>
      <w:r w:rsidRPr="006E48AB">
        <w:rPr>
          <w:rFonts w:eastAsia="Times New Roman" w:cstheme="minorHAnsi"/>
          <w:b/>
          <w:bCs/>
          <w:kern w:val="0"/>
          <w:lang w:eastAsia="el-GR"/>
          <w14:ligatures w14:val="none"/>
        </w:rPr>
        <w:t>Όμως, παρά τη θετική εξέλιξη</w:t>
      </w:r>
      <w:r w:rsidR="00B231CA">
        <w:rPr>
          <w:rFonts w:eastAsia="Times New Roman" w:cstheme="minorHAnsi"/>
          <w:b/>
          <w:bCs/>
          <w:kern w:val="0"/>
          <w:lang w:eastAsia="el-GR"/>
          <w14:ligatures w14:val="none"/>
        </w:rPr>
        <w:t xml:space="preserve"> μεταφοράς των πιστώσεων στο ΥΠΑΙΘΑ</w:t>
      </w:r>
      <w:r w:rsidRPr="006E48AB">
        <w:rPr>
          <w:rFonts w:eastAsia="Times New Roman" w:cstheme="minorHAnsi"/>
          <w:b/>
          <w:bCs/>
          <w:kern w:val="0"/>
          <w:lang w:eastAsia="el-GR"/>
          <w14:ligatures w14:val="none"/>
        </w:rPr>
        <w:t>, ο ΣΥΠΥΥΠ οφείλει να προειδοποιήσει ξεκάθαρα:</w:t>
      </w:r>
    </w:p>
    <w:p w14:paraId="6AFF2091" w14:textId="4293893A" w:rsidR="00393437" w:rsidRPr="006E48AB" w:rsidRDefault="00B231CA" w:rsidP="000F4F83">
      <w:pPr>
        <w:spacing w:after="60" w:line="276" w:lineRule="auto"/>
        <w:ind w:firstLine="284"/>
        <w:jc w:val="both"/>
        <w:rPr>
          <w:rFonts w:eastAsia="Times New Roman" w:cstheme="minorHAnsi"/>
          <w:kern w:val="0"/>
          <w:lang w:eastAsia="el-GR"/>
          <w14:ligatures w14:val="none"/>
        </w:rPr>
      </w:pPr>
      <w:r>
        <w:rPr>
          <w:rFonts w:eastAsia="Times New Roman" w:cstheme="minorHAnsi"/>
          <w:b/>
          <w:bCs/>
          <w:kern w:val="0"/>
          <w:u w:val="single"/>
          <w:lang w:eastAsia="el-GR"/>
          <w14:ligatures w14:val="none"/>
        </w:rPr>
        <w:t>Χ</w:t>
      </w:r>
      <w:r w:rsidR="00393437" w:rsidRPr="006E48AB">
        <w:rPr>
          <w:rFonts w:eastAsia="Times New Roman" w:cstheme="minorHAnsi"/>
          <w:b/>
          <w:bCs/>
          <w:kern w:val="0"/>
          <w:u w:val="single"/>
          <w:lang w:eastAsia="el-GR"/>
          <w14:ligatures w14:val="none"/>
        </w:rPr>
        <w:t xml:space="preserve">ωρίς την </w:t>
      </w:r>
      <w:r>
        <w:rPr>
          <w:rFonts w:eastAsia="Times New Roman" w:cstheme="minorHAnsi"/>
          <w:b/>
          <w:bCs/>
          <w:kern w:val="0"/>
          <w:u w:val="single"/>
          <w:lang w:eastAsia="el-GR"/>
          <w14:ligatures w14:val="none"/>
        </w:rPr>
        <w:t>γενναία στελέχωση των υπηρεσιών μας και</w:t>
      </w:r>
      <w:r w:rsidRPr="00B231CA">
        <w:rPr>
          <w:rFonts w:eastAsia="Times New Roman" w:cstheme="minorHAnsi"/>
          <w:b/>
          <w:bCs/>
          <w:kern w:val="0"/>
          <w:u w:val="single"/>
          <w:lang w:eastAsia="el-GR"/>
          <w14:ligatures w14:val="none"/>
        </w:rPr>
        <w:t xml:space="preserve"> </w:t>
      </w:r>
      <w:r>
        <w:rPr>
          <w:rFonts w:eastAsia="Times New Roman" w:cstheme="minorHAnsi"/>
          <w:b/>
          <w:bCs/>
          <w:kern w:val="0"/>
          <w:u w:val="single"/>
          <w:lang w:eastAsia="el-GR"/>
          <w14:ligatures w14:val="none"/>
        </w:rPr>
        <w:t xml:space="preserve">την αναγκαία </w:t>
      </w:r>
      <w:r w:rsidRPr="006E48AB">
        <w:rPr>
          <w:rFonts w:eastAsia="Times New Roman" w:cstheme="minorHAnsi"/>
          <w:b/>
          <w:bCs/>
          <w:kern w:val="0"/>
          <w:u w:val="single"/>
          <w:lang w:eastAsia="el-GR"/>
          <w14:ligatures w14:val="none"/>
        </w:rPr>
        <w:t xml:space="preserve">οργανωτική και διοικητική </w:t>
      </w:r>
      <w:r>
        <w:rPr>
          <w:rFonts w:eastAsia="Times New Roman" w:cstheme="minorHAnsi"/>
          <w:b/>
          <w:bCs/>
          <w:kern w:val="0"/>
          <w:u w:val="single"/>
          <w:lang w:eastAsia="el-GR"/>
          <w14:ligatures w14:val="none"/>
        </w:rPr>
        <w:t xml:space="preserve">αναδιάρθρωση, ειδικότερα των Περιφερειακών Διευθύνσεων Εκπαίδευσης, το συγκεκριμένο εγχείρημα κινδυνεύει να </w:t>
      </w:r>
      <w:r w:rsidR="000D17D1" w:rsidRPr="006E48AB">
        <w:rPr>
          <w:rFonts w:eastAsia="Times New Roman" w:cstheme="minorHAnsi"/>
          <w:b/>
          <w:bCs/>
          <w:kern w:val="0"/>
          <w:u w:val="single"/>
          <w:lang w:eastAsia="el-GR"/>
          <w14:ligatures w14:val="none"/>
        </w:rPr>
        <w:t>εξελιχθεί σε</w:t>
      </w:r>
      <w:r w:rsidR="002D0312" w:rsidRPr="006E48AB">
        <w:rPr>
          <w:rFonts w:eastAsia="Times New Roman" w:cstheme="minorHAnsi"/>
          <w:b/>
          <w:bCs/>
          <w:kern w:val="0"/>
          <w:u w:val="single"/>
          <w:lang w:eastAsia="el-GR"/>
          <w14:ligatures w14:val="none"/>
        </w:rPr>
        <w:t xml:space="preserve"> φιάσκο</w:t>
      </w:r>
      <w:r w:rsidR="00393437" w:rsidRPr="006E48AB">
        <w:rPr>
          <w:rFonts w:eastAsia="Times New Roman" w:cstheme="minorHAnsi"/>
          <w:b/>
          <w:bCs/>
          <w:kern w:val="0"/>
          <w:lang w:eastAsia="el-GR"/>
          <w14:ligatures w14:val="none"/>
        </w:rPr>
        <w:t>.</w:t>
      </w:r>
      <w:r w:rsidR="00CC2DFE" w:rsidRPr="006E48AB">
        <w:rPr>
          <w:rFonts w:eastAsia="Times New Roman" w:cstheme="minorHAnsi"/>
          <w:kern w:val="0"/>
          <w:lang w:eastAsia="el-GR"/>
          <w14:ligatures w14:val="none"/>
        </w:rPr>
        <w:t xml:space="preserve"> </w:t>
      </w:r>
      <w:r w:rsidR="00393437" w:rsidRPr="00B231CA">
        <w:rPr>
          <w:rFonts w:eastAsia="Times New Roman" w:cstheme="minorHAnsi"/>
          <w:b/>
          <w:bCs/>
          <w:kern w:val="0"/>
          <w:lang w:eastAsia="el-GR"/>
          <w14:ligatures w14:val="none"/>
        </w:rPr>
        <w:t>Και αυτό διότι</w:t>
      </w:r>
      <w:r w:rsidR="00CC2DFE" w:rsidRPr="006E48AB">
        <w:rPr>
          <w:rFonts w:eastAsia="Times New Roman" w:cstheme="minorHAnsi"/>
          <w:kern w:val="0"/>
          <w:lang w:eastAsia="el-GR"/>
          <w14:ligatures w14:val="none"/>
        </w:rPr>
        <w:t xml:space="preserve"> </w:t>
      </w:r>
      <w:r w:rsidR="00393437" w:rsidRPr="006E48AB">
        <w:rPr>
          <w:rFonts w:eastAsia="Times New Roman" w:cstheme="minorHAnsi"/>
          <w:kern w:val="0"/>
          <w:lang w:eastAsia="el-GR"/>
          <w14:ligatures w14:val="none"/>
        </w:rPr>
        <w:t xml:space="preserve">η διαχείριση λειτουργικών και κτιριολογικών δαπανών, οι μισθώσεις, οι δημόσιες συμβάσεις, οι διαγωνιστικές διαδικασίες, οι εκκαθαρίσεις, οι πληρωμές, οι δεσμεύσεις πιστώσεων, η εφαρμογή της Ηλεκτρονικής Διακίνησης Δικαιολογητικών Δαπανών (ΗΔΔΔ), </w:t>
      </w:r>
      <w:r w:rsidR="00393437" w:rsidRPr="00B231CA">
        <w:rPr>
          <w:rFonts w:eastAsia="Times New Roman" w:cstheme="minorHAnsi"/>
          <w:b/>
          <w:bCs/>
          <w:kern w:val="0"/>
          <w:lang w:eastAsia="el-GR"/>
          <w14:ligatures w14:val="none"/>
        </w:rPr>
        <w:t xml:space="preserve">το σύνολο του </w:t>
      </w:r>
      <w:r>
        <w:rPr>
          <w:rFonts w:eastAsia="Times New Roman" w:cstheme="minorHAnsi"/>
          <w:b/>
          <w:bCs/>
          <w:kern w:val="0"/>
          <w:lang w:eastAsia="el-GR"/>
          <w14:ligatures w14:val="none"/>
        </w:rPr>
        <w:t xml:space="preserve">εν λόγω </w:t>
      </w:r>
      <w:r w:rsidR="00393437" w:rsidRPr="00B231CA">
        <w:rPr>
          <w:rFonts w:eastAsia="Times New Roman" w:cstheme="minorHAnsi"/>
          <w:b/>
          <w:bCs/>
          <w:kern w:val="0"/>
          <w:lang w:eastAsia="el-GR"/>
          <w14:ligatures w14:val="none"/>
        </w:rPr>
        <w:t>δημοσιονομικού αντικειμένου</w:t>
      </w:r>
      <w:r>
        <w:rPr>
          <w:rFonts w:eastAsia="Times New Roman" w:cstheme="minorHAnsi"/>
          <w:b/>
          <w:bCs/>
          <w:kern w:val="0"/>
          <w:lang w:eastAsia="el-GR"/>
          <w14:ligatures w14:val="none"/>
        </w:rPr>
        <w:t xml:space="preserve"> εν γένει</w:t>
      </w:r>
      <w:r w:rsidR="00393437" w:rsidRPr="00B231CA">
        <w:rPr>
          <w:rFonts w:eastAsia="Times New Roman" w:cstheme="minorHAnsi"/>
          <w:b/>
          <w:bCs/>
          <w:kern w:val="0"/>
          <w:lang w:eastAsia="el-GR"/>
          <w14:ligatures w14:val="none"/>
        </w:rPr>
        <w:t>, δεν αποτελ</w:t>
      </w:r>
      <w:r>
        <w:rPr>
          <w:rFonts w:eastAsia="Times New Roman" w:cstheme="minorHAnsi"/>
          <w:b/>
          <w:bCs/>
          <w:kern w:val="0"/>
          <w:lang w:eastAsia="el-GR"/>
          <w14:ligatures w14:val="none"/>
        </w:rPr>
        <w:t>εί</w:t>
      </w:r>
      <w:r w:rsidR="00393437" w:rsidRPr="00B231CA">
        <w:rPr>
          <w:rFonts w:eastAsia="Times New Roman" w:cstheme="minorHAnsi"/>
          <w:b/>
          <w:bCs/>
          <w:kern w:val="0"/>
          <w:lang w:eastAsia="el-GR"/>
          <w14:ligatures w14:val="none"/>
        </w:rPr>
        <w:t xml:space="preserve"> ένα απλό ή δευτερεύον διοικητικό έργο.</w:t>
      </w:r>
    </w:p>
    <w:p w14:paraId="4A4A666D" w14:textId="42617576" w:rsidR="00393437" w:rsidRPr="006E48AB" w:rsidRDefault="00393437" w:rsidP="000F4F83">
      <w:pPr>
        <w:spacing w:after="60" w:line="276" w:lineRule="auto"/>
        <w:ind w:firstLine="284"/>
        <w:jc w:val="both"/>
        <w:rPr>
          <w:rFonts w:eastAsia="Times New Roman" w:cstheme="minorHAnsi"/>
          <w:b/>
          <w:bCs/>
          <w:kern w:val="0"/>
          <w:lang w:eastAsia="el-GR"/>
          <w14:ligatures w14:val="none"/>
        </w:rPr>
      </w:pPr>
      <w:r w:rsidRPr="006E48AB">
        <w:rPr>
          <w:rFonts w:eastAsia="Times New Roman" w:cstheme="minorHAnsi"/>
          <w:kern w:val="0"/>
          <w:lang w:eastAsia="el-GR"/>
          <w14:ligatures w14:val="none"/>
        </w:rPr>
        <w:t xml:space="preserve">Αντιθέτως, </w:t>
      </w:r>
      <w:r w:rsidRPr="006E48AB">
        <w:rPr>
          <w:rFonts w:eastAsia="Times New Roman" w:cstheme="minorHAnsi"/>
          <w:b/>
          <w:bCs/>
          <w:kern w:val="0"/>
          <w:lang w:eastAsia="el-GR"/>
          <w14:ligatures w14:val="none"/>
        </w:rPr>
        <w:t>πρόκειται για ένα εξαιρετικά σύνθετο και βαρύ αντικείμενο, που απαιτεί</w:t>
      </w:r>
      <w:r w:rsidR="00CC2DFE" w:rsidRPr="006E48AB">
        <w:rPr>
          <w:rFonts w:eastAsia="Times New Roman" w:cstheme="minorHAnsi"/>
          <w:b/>
          <w:bCs/>
          <w:kern w:val="0"/>
          <w:lang w:eastAsia="el-GR"/>
          <w14:ligatures w14:val="none"/>
        </w:rPr>
        <w:t xml:space="preserve"> </w:t>
      </w:r>
      <w:r w:rsidRPr="006E48AB">
        <w:rPr>
          <w:rFonts w:eastAsia="Times New Roman" w:cstheme="minorHAnsi"/>
          <w:b/>
          <w:bCs/>
          <w:kern w:val="0"/>
          <w:lang w:eastAsia="el-GR"/>
          <w14:ligatures w14:val="none"/>
        </w:rPr>
        <w:t xml:space="preserve">εξειδικευμένο προσωπικό, </w:t>
      </w:r>
      <w:r w:rsidR="00C57DF9">
        <w:rPr>
          <w:rFonts w:eastAsia="Times New Roman" w:cstheme="minorHAnsi"/>
          <w:b/>
          <w:bCs/>
          <w:kern w:val="0"/>
          <w:lang w:eastAsia="el-GR"/>
          <w14:ligatures w14:val="none"/>
        </w:rPr>
        <w:t xml:space="preserve">επαρκώς στελεχωμένες </w:t>
      </w:r>
      <w:r w:rsidRPr="006E48AB">
        <w:rPr>
          <w:rFonts w:eastAsia="Times New Roman" w:cstheme="minorHAnsi"/>
          <w:b/>
          <w:bCs/>
          <w:kern w:val="0"/>
          <w:lang w:eastAsia="el-GR"/>
          <w14:ligatures w14:val="none"/>
        </w:rPr>
        <w:t>οικονομικές υπηρεσίες, επιμόρφωση, τεχνολογικό εξοπλισμό</w:t>
      </w:r>
      <w:r w:rsidR="00232676">
        <w:rPr>
          <w:rFonts w:eastAsia="Times New Roman" w:cstheme="minorHAnsi"/>
          <w:b/>
          <w:bCs/>
          <w:kern w:val="0"/>
          <w:lang w:eastAsia="el-GR"/>
          <w14:ligatures w14:val="none"/>
        </w:rPr>
        <w:t xml:space="preserve"> και</w:t>
      </w:r>
      <w:r w:rsidRPr="006E48AB">
        <w:rPr>
          <w:rFonts w:eastAsia="Times New Roman" w:cstheme="minorHAnsi"/>
          <w:b/>
          <w:bCs/>
          <w:kern w:val="0"/>
          <w:lang w:eastAsia="el-GR"/>
          <w14:ligatures w14:val="none"/>
        </w:rPr>
        <w:t xml:space="preserve"> σαφές οργανωτικό πλαίσιο. </w:t>
      </w:r>
    </w:p>
    <w:p w14:paraId="3B2A7DDC" w14:textId="146C9752" w:rsidR="00393437" w:rsidRPr="006E48AB" w:rsidRDefault="00393437" w:rsidP="000F4F83">
      <w:pPr>
        <w:spacing w:after="60" w:line="276" w:lineRule="auto"/>
        <w:ind w:firstLine="284"/>
        <w:jc w:val="both"/>
        <w:rPr>
          <w:rFonts w:eastAsia="Times New Roman" w:cstheme="minorHAnsi"/>
          <w:kern w:val="0"/>
          <w:lang w:eastAsia="el-GR"/>
          <w14:ligatures w14:val="none"/>
        </w:rPr>
      </w:pPr>
      <w:r w:rsidRPr="006E48AB">
        <w:rPr>
          <w:rFonts w:eastAsia="Times New Roman" w:cstheme="minorHAnsi"/>
          <w:b/>
          <w:bCs/>
          <w:kern w:val="0"/>
          <w:lang w:eastAsia="el-GR"/>
          <w14:ligatures w14:val="none"/>
        </w:rPr>
        <w:t>Ο ΣΥΠΥΥΠ είχε εγκαίρως προειδοποιήσει</w:t>
      </w:r>
      <w:r w:rsidR="00232676">
        <w:rPr>
          <w:rFonts w:eastAsia="Times New Roman" w:cstheme="minorHAnsi"/>
          <w:b/>
          <w:bCs/>
          <w:kern w:val="0"/>
          <w:lang w:eastAsia="el-GR"/>
          <w14:ligatures w14:val="none"/>
        </w:rPr>
        <w:t>,</w:t>
      </w:r>
      <w:r w:rsidRPr="006E48AB">
        <w:rPr>
          <w:rFonts w:eastAsia="Times New Roman" w:cstheme="minorHAnsi"/>
          <w:b/>
          <w:bCs/>
          <w:kern w:val="0"/>
          <w:lang w:eastAsia="el-GR"/>
          <w14:ligatures w14:val="none"/>
        </w:rPr>
        <w:t xml:space="preserve"> ήδη από το 2024</w:t>
      </w:r>
      <w:r w:rsidR="00A96075">
        <w:rPr>
          <w:rFonts w:eastAsia="Times New Roman" w:cstheme="minorHAnsi"/>
          <w:b/>
          <w:bCs/>
          <w:kern w:val="0"/>
          <w:lang w:eastAsia="el-GR"/>
          <w14:ligatures w14:val="none"/>
        </w:rPr>
        <w:t xml:space="preserve"> </w:t>
      </w:r>
      <w:r w:rsidR="00A96075" w:rsidRPr="006E48AB">
        <w:rPr>
          <w:rFonts w:eastAsia="Times New Roman" w:cstheme="minorHAnsi"/>
          <w:b/>
          <w:bCs/>
          <w:kern w:val="0"/>
          <w:lang w:eastAsia="el-GR"/>
          <w14:ligatures w14:val="none"/>
        </w:rPr>
        <w:t>ενόψει και της εφαρμογής της ΗΔΔΔ</w:t>
      </w:r>
      <w:r w:rsidR="00232676">
        <w:rPr>
          <w:rFonts w:eastAsia="Times New Roman" w:cstheme="minorHAnsi"/>
          <w:b/>
          <w:bCs/>
          <w:kern w:val="0"/>
          <w:lang w:eastAsia="el-GR"/>
          <w14:ligatures w14:val="none"/>
        </w:rPr>
        <w:t>,</w:t>
      </w:r>
      <w:r w:rsidRPr="006E48AB">
        <w:rPr>
          <w:rFonts w:eastAsia="Times New Roman" w:cstheme="minorHAnsi"/>
          <w:b/>
          <w:bCs/>
          <w:kern w:val="0"/>
          <w:lang w:eastAsia="el-GR"/>
          <w14:ligatures w14:val="none"/>
        </w:rPr>
        <w:t xml:space="preserve"> για την ανάγκη σύστασης </w:t>
      </w:r>
      <w:r w:rsidR="007932C4">
        <w:rPr>
          <w:rFonts w:eastAsia="Times New Roman" w:cstheme="minorHAnsi"/>
          <w:b/>
          <w:bCs/>
          <w:kern w:val="0"/>
          <w:lang w:eastAsia="el-GR"/>
          <w14:ligatures w14:val="none"/>
        </w:rPr>
        <w:t xml:space="preserve">νέας </w:t>
      </w:r>
      <w:r w:rsidR="00E54EBD">
        <w:rPr>
          <w:rFonts w:eastAsia="Times New Roman" w:cstheme="minorHAnsi"/>
          <w:b/>
          <w:bCs/>
          <w:kern w:val="0"/>
          <w:lang w:eastAsia="el-GR"/>
          <w14:ligatures w14:val="none"/>
        </w:rPr>
        <w:t xml:space="preserve">οργανικής μονάδας επιπέδου Διεύθυνσης με υποκείμενα Τμήματα </w:t>
      </w:r>
      <w:r w:rsidR="007932C4">
        <w:rPr>
          <w:rFonts w:eastAsia="Times New Roman" w:cstheme="minorHAnsi"/>
          <w:b/>
          <w:bCs/>
          <w:kern w:val="0"/>
          <w:lang w:eastAsia="el-GR"/>
          <w14:ligatures w14:val="none"/>
        </w:rPr>
        <w:t xml:space="preserve">οικονομικού αντικειμένου </w:t>
      </w:r>
      <w:r w:rsidRPr="006E48AB">
        <w:rPr>
          <w:rFonts w:eastAsia="Times New Roman" w:cstheme="minorHAnsi"/>
          <w:b/>
          <w:bCs/>
          <w:kern w:val="0"/>
          <w:lang w:eastAsia="el-GR"/>
          <w14:ligatures w14:val="none"/>
        </w:rPr>
        <w:t>στις Περιφερειακές Διευθύνσεις Εκπαίδευσης</w:t>
      </w:r>
      <w:r w:rsidR="00A96075">
        <w:rPr>
          <w:rFonts w:eastAsia="Times New Roman" w:cstheme="minorHAnsi"/>
          <w:b/>
          <w:bCs/>
          <w:kern w:val="0"/>
          <w:lang w:eastAsia="el-GR"/>
          <w14:ligatures w14:val="none"/>
        </w:rPr>
        <w:t>. Είχε τονιστεί η ανάγκη για στελέχωση</w:t>
      </w:r>
      <w:r w:rsidRPr="006E48AB">
        <w:rPr>
          <w:rFonts w:eastAsia="Times New Roman" w:cstheme="minorHAnsi"/>
          <w:b/>
          <w:bCs/>
          <w:kern w:val="0"/>
          <w:lang w:eastAsia="el-GR"/>
          <w14:ligatures w14:val="none"/>
        </w:rPr>
        <w:t xml:space="preserve">, </w:t>
      </w:r>
      <w:r w:rsidR="00A96075">
        <w:rPr>
          <w:rFonts w:eastAsia="Times New Roman" w:cstheme="minorHAnsi"/>
          <w:b/>
          <w:bCs/>
          <w:kern w:val="0"/>
          <w:lang w:eastAsia="el-GR"/>
          <w14:ligatures w14:val="none"/>
        </w:rPr>
        <w:t xml:space="preserve">για </w:t>
      </w:r>
      <w:r w:rsidR="00195FE9" w:rsidRPr="006E48AB">
        <w:rPr>
          <w:rFonts w:eastAsia="Times New Roman" w:cstheme="minorHAnsi"/>
          <w:b/>
          <w:bCs/>
          <w:kern w:val="0"/>
          <w:lang w:eastAsia="el-GR"/>
          <w14:ligatures w14:val="none"/>
        </w:rPr>
        <w:t>επιμόρφωση και τεχνολογική υποστήριξη των υπηρεσιών</w:t>
      </w:r>
      <w:r w:rsidR="00A96075">
        <w:rPr>
          <w:rFonts w:eastAsia="Times New Roman" w:cstheme="minorHAnsi"/>
          <w:b/>
          <w:bCs/>
          <w:kern w:val="0"/>
          <w:lang w:eastAsia="el-GR"/>
          <w14:ligatures w14:val="none"/>
        </w:rPr>
        <w:t xml:space="preserve"> μας</w:t>
      </w:r>
      <w:r w:rsidR="00195FE9" w:rsidRPr="006E48AB">
        <w:rPr>
          <w:rFonts w:eastAsia="Times New Roman" w:cstheme="minorHAnsi"/>
          <w:b/>
          <w:bCs/>
          <w:kern w:val="0"/>
          <w:lang w:eastAsia="el-GR"/>
          <w14:ligatures w14:val="none"/>
        </w:rPr>
        <w:t xml:space="preserve">. </w:t>
      </w:r>
    </w:p>
    <w:p w14:paraId="682B28ED" w14:textId="05420737" w:rsidR="00393437" w:rsidRPr="006E48AB" w:rsidRDefault="00393437" w:rsidP="000F4F83">
      <w:pPr>
        <w:spacing w:after="60" w:line="276" w:lineRule="auto"/>
        <w:ind w:firstLine="284"/>
        <w:jc w:val="both"/>
        <w:rPr>
          <w:rFonts w:eastAsia="Times New Roman" w:cstheme="minorHAnsi"/>
          <w:kern w:val="0"/>
          <w:lang w:eastAsia="el-GR"/>
          <w14:ligatures w14:val="none"/>
        </w:rPr>
      </w:pPr>
      <w:r w:rsidRPr="006E48AB">
        <w:rPr>
          <w:rFonts w:eastAsia="Times New Roman" w:cstheme="minorHAnsi"/>
          <w:kern w:val="0"/>
          <w:lang w:eastAsia="el-GR"/>
          <w14:ligatures w14:val="none"/>
        </w:rPr>
        <w:t>Σήμερα, οι ανάγκες αυτές καθίστανται ακόμη πιο επιτακτικές</w:t>
      </w:r>
      <w:r w:rsidR="00195FE9" w:rsidRPr="006E48AB">
        <w:rPr>
          <w:rFonts w:eastAsia="Times New Roman" w:cstheme="minorHAnsi"/>
          <w:kern w:val="0"/>
          <w:lang w:eastAsia="el-GR"/>
          <w14:ligatures w14:val="none"/>
        </w:rPr>
        <w:t xml:space="preserve">, </w:t>
      </w:r>
      <w:r w:rsidR="00D31D0E">
        <w:rPr>
          <w:rFonts w:eastAsia="Times New Roman" w:cstheme="minorHAnsi"/>
          <w:kern w:val="0"/>
          <w:lang w:eastAsia="el-GR"/>
          <w14:ligatures w14:val="none"/>
        </w:rPr>
        <w:t>γεγονός που έθεσε η ΠΟΕ-ΥΠΑΙΘΑ στην Υπουργό Παιδείας κατά τη διάρκεια της συνάντησης που πραγματοποιήθηκε τον Μάρτιο 2026</w:t>
      </w:r>
      <w:r w:rsidRPr="006E48AB">
        <w:rPr>
          <w:rFonts w:eastAsia="Times New Roman" w:cstheme="minorHAnsi"/>
          <w:kern w:val="0"/>
          <w:lang w:eastAsia="el-GR"/>
          <w14:ligatures w14:val="none"/>
        </w:rPr>
        <w:t>.</w:t>
      </w:r>
    </w:p>
    <w:p w14:paraId="084A2112" w14:textId="77777777" w:rsidR="003D4254" w:rsidRDefault="003D4254" w:rsidP="000F4F83">
      <w:pPr>
        <w:spacing w:after="60" w:line="276" w:lineRule="auto"/>
        <w:ind w:firstLine="284"/>
        <w:jc w:val="both"/>
        <w:rPr>
          <w:rFonts w:eastAsia="Times New Roman" w:cstheme="minorHAnsi"/>
          <w:b/>
          <w:bCs/>
          <w:kern w:val="0"/>
          <w:lang w:eastAsia="el-GR"/>
          <w14:ligatures w14:val="none"/>
        </w:rPr>
      </w:pPr>
    </w:p>
    <w:p w14:paraId="319DDA30" w14:textId="3990EFBE" w:rsidR="00CC2DFE" w:rsidRPr="006E48AB" w:rsidRDefault="00393437" w:rsidP="000F4F83">
      <w:pPr>
        <w:spacing w:after="60" w:line="276" w:lineRule="auto"/>
        <w:ind w:firstLine="284"/>
        <w:jc w:val="both"/>
        <w:rPr>
          <w:rFonts w:eastAsia="Times New Roman" w:cstheme="minorHAnsi"/>
          <w:kern w:val="0"/>
          <w:lang w:eastAsia="el-GR"/>
          <w14:ligatures w14:val="none"/>
        </w:rPr>
      </w:pPr>
      <w:r w:rsidRPr="006E48AB">
        <w:rPr>
          <w:rFonts w:eastAsia="Times New Roman" w:cstheme="minorHAnsi"/>
          <w:b/>
          <w:bCs/>
          <w:kern w:val="0"/>
          <w:lang w:eastAsia="el-GR"/>
          <w14:ligatures w14:val="none"/>
        </w:rPr>
        <w:t>Για τον λόγο αυτό θεωρούμε απολύτως αναγκαίο:</w:t>
      </w:r>
    </w:p>
    <w:p w14:paraId="261D0A3D" w14:textId="7E10131A" w:rsidR="00472494" w:rsidRPr="005051EF" w:rsidRDefault="00472494" w:rsidP="00AD50FF">
      <w:pPr>
        <w:pStyle w:val="a6"/>
        <w:numPr>
          <w:ilvl w:val="0"/>
          <w:numId w:val="9"/>
        </w:numPr>
        <w:spacing w:after="0" w:line="276" w:lineRule="auto"/>
        <w:ind w:left="851"/>
        <w:contextualSpacing w:val="0"/>
        <w:jc w:val="both"/>
        <w:rPr>
          <w:rFonts w:eastAsia="Times New Roman" w:cstheme="minorHAnsi"/>
          <w:kern w:val="0"/>
          <w:lang w:eastAsia="el-GR"/>
          <w14:ligatures w14:val="none"/>
        </w:rPr>
      </w:pPr>
      <w:r w:rsidRPr="005051EF">
        <w:rPr>
          <w:rFonts w:eastAsia="Times New Roman" w:cstheme="minorHAnsi"/>
          <w:kern w:val="0"/>
          <w:lang w:eastAsia="el-GR"/>
          <w14:ligatures w14:val="none"/>
        </w:rPr>
        <w:t>Ά</w:t>
      </w:r>
      <w:r w:rsidR="00393437" w:rsidRPr="005051EF">
        <w:rPr>
          <w:rFonts w:eastAsia="Times New Roman" w:cstheme="minorHAnsi"/>
          <w:kern w:val="0"/>
          <w:lang w:eastAsia="el-GR"/>
          <w14:ligatures w14:val="none"/>
        </w:rPr>
        <w:t>μεση τροποποίηση του οργανισμού των Περιφερειακών Διευθύνσεων Εκπαίδευσης, με</w:t>
      </w:r>
      <w:r w:rsidRPr="005051EF">
        <w:rPr>
          <w:rFonts w:eastAsia="Times New Roman" w:cstheme="minorHAnsi"/>
          <w:kern w:val="0"/>
          <w:lang w:eastAsia="el-GR"/>
          <w14:ligatures w14:val="none"/>
        </w:rPr>
        <w:t xml:space="preserve"> </w:t>
      </w:r>
      <w:r w:rsidRPr="005051EF">
        <w:rPr>
          <w:rFonts w:eastAsia="Times New Roman" w:cstheme="minorHAnsi"/>
          <w:b/>
          <w:bCs/>
          <w:kern w:val="0"/>
          <w:lang w:eastAsia="el-GR"/>
          <w14:ligatures w14:val="none"/>
        </w:rPr>
        <w:t>σύσταση νέας οργανικής μονάδας επιπέδου Διεύθυνσης με τρία υποκείμενα τμήματα και ταυτόχρονη σύσταση νέων οργανικών θέσεων:</w:t>
      </w:r>
    </w:p>
    <w:p w14:paraId="1302544D" w14:textId="77777777" w:rsidR="00472494" w:rsidRPr="005051EF" w:rsidRDefault="000E33BE" w:rsidP="00AD50FF">
      <w:pPr>
        <w:pStyle w:val="a6"/>
        <w:numPr>
          <w:ilvl w:val="0"/>
          <w:numId w:val="15"/>
        </w:numPr>
        <w:spacing w:after="0" w:line="276" w:lineRule="auto"/>
        <w:contextualSpacing w:val="0"/>
        <w:jc w:val="both"/>
        <w:rPr>
          <w:rFonts w:eastAsia="Times New Roman" w:cstheme="minorHAnsi"/>
          <w:kern w:val="0"/>
          <w:lang w:eastAsia="el-GR"/>
          <w14:ligatures w14:val="none"/>
        </w:rPr>
      </w:pPr>
      <w:r w:rsidRPr="005051EF">
        <w:rPr>
          <w:rFonts w:eastAsia="Times New Roman" w:cstheme="minorHAnsi"/>
          <w:kern w:val="0"/>
          <w:lang w:eastAsia="el-GR"/>
          <w14:ligatures w14:val="none"/>
        </w:rPr>
        <w:t>Διεύθυνση</w:t>
      </w:r>
      <w:r w:rsidR="00393437" w:rsidRPr="005051EF">
        <w:rPr>
          <w:rFonts w:eastAsia="Times New Roman" w:cstheme="minorHAnsi"/>
          <w:kern w:val="0"/>
          <w:lang w:eastAsia="el-GR"/>
          <w14:ligatures w14:val="none"/>
        </w:rPr>
        <w:t xml:space="preserve"> Οικονομικής Διαχείρισης</w:t>
      </w:r>
      <w:r w:rsidR="00CC2DFE" w:rsidRPr="005051EF">
        <w:rPr>
          <w:rFonts w:eastAsia="Times New Roman" w:cstheme="minorHAnsi"/>
          <w:kern w:val="0"/>
          <w:lang w:eastAsia="el-GR"/>
          <w14:ligatures w14:val="none"/>
        </w:rPr>
        <w:t xml:space="preserve"> </w:t>
      </w:r>
    </w:p>
    <w:p w14:paraId="5EF17201" w14:textId="22136CDD" w:rsidR="00472494" w:rsidRPr="000F734D" w:rsidRDefault="00535B12" w:rsidP="00AD50FF">
      <w:pPr>
        <w:pStyle w:val="a6"/>
        <w:numPr>
          <w:ilvl w:val="0"/>
          <w:numId w:val="10"/>
        </w:numPr>
        <w:spacing w:after="0" w:line="276" w:lineRule="auto"/>
        <w:ind w:left="1701"/>
        <w:contextualSpacing w:val="0"/>
        <w:jc w:val="both"/>
        <w:rPr>
          <w:rFonts w:eastAsia="Times New Roman" w:cstheme="minorHAnsi"/>
          <w:kern w:val="0"/>
          <w:lang w:eastAsia="el-GR"/>
          <w14:ligatures w14:val="none"/>
        </w:rPr>
      </w:pPr>
      <w:r w:rsidRPr="000F734D">
        <w:rPr>
          <w:rFonts w:eastAsia="Times New Roman" w:cstheme="minorHAnsi"/>
          <w:kern w:val="0"/>
          <w:lang w:eastAsia="el-GR"/>
          <w14:ligatures w14:val="none"/>
        </w:rPr>
        <w:t>Τμήμα Ελέγχου, Εκκαθάρισης και Πληρωμής Δαπανών</w:t>
      </w:r>
      <w:r w:rsidR="00393437" w:rsidRPr="000F734D">
        <w:rPr>
          <w:rFonts w:eastAsia="Times New Roman" w:cstheme="minorHAnsi"/>
          <w:kern w:val="0"/>
          <w:lang w:eastAsia="el-GR"/>
          <w14:ligatures w14:val="none"/>
        </w:rPr>
        <w:t xml:space="preserve">, </w:t>
      </w:r>
    </w:p>
    <w:p w14:paraId="7C94651B" w14:textId="77777777" w:rsidR="00535B12" w:rsidRPr="000F734D" w:rsidRDefault="00535B12" w:rsidP="00AD50FF">
      <w:pPr>
        <w:pStyle w:val="a6"/>
        <w:numPr>
          <w:ilvl w:val="0"/>
          <w:numId w:val="10"/>
        </w:numPr>
        <w:spacing w:after="0" w:line="276" w:lineRule="auto"/>
        <w:ind w:left="1701"/>
        <w:contextualSpacing w:val="0"/>
        <w:jc w:val="both"/>
        <w:rPr>
          <w:rFonts w:eastAsia="Times New Roman" w:cstheme="minorHAnsi"/>
          <w:kern w:val="0"/>
          <w:lang w:eastAsia="el-GR"/>
          <w14:ligatures w14:val="none"/>
        </w:rPr>
      </w:pPr>
      <w:r w:rsidRPr="000F734D">
        <w:t>Τμήμα Προϋπολογισμού, Μητρώου Δεσμεύσεων και Εκκαθάρισης Αποδοχών</w:t>
      </w:r>
    </w:p>
    <w:p w14:paraId="3DC078C2" w14:textId="2A268C4A" w:rsidR="00535B12" w:rsidRPr="000F734D" w:rsidRDefault="00535B12" w:rsidP="00AD50FF">
      <w:pPr>
        <w:pStyle w:val="a6"/>
        <w:numPr>
          <w:ilvl w:val="0"/>
          <w:numId w:val="10"/>
        </w:numPr>
        <w:spacing w:after="0" w:line="276" w:lineRule="auto"/>
        <w:ind w:left="1701"/>
        <w:contextualSpacing w:val="0"/>
        <w:jc w:val="both"/>
        <w:rPr>
          <w:rFonts w:eastAsia="Times New Roman" w:cstheme="minorHAnsi"/>
          <w:kern w:val="0"/>
          <w:lang w:eastAsia="el-GR"/>
          <w14:ligatures w14:val="none"/>
        </w:rPr>
      </w:pPr>
      <w:r w:rsidRPr="000F734D">
        <w:rPr>
          <w:rFonts w:eastAsia="Times New Roman" w:cstheme="minorHAnsi"/>
          <w:kern w:val="0"/>
          <w:lang w:eastAsia="el-GR"/>
          <w14:ligatures w14:val="none"/>
        </w:rPr>
        <w:t>Τμήμα Προμηθειών και Δημοσίων Συμβάσεων</w:t>
      </w:r>
    </w:p>
    <w:p w14:paraId="6F11E3E5" w14:textId="07272639" w:rsidR="00D97569" w:rsidRPr="005051EF" w:rsidRDefault="00535B12" w:rsidP="00535B12">
      <w:pPr>
        <w:pStyle w:val="a6"/>
        <w:spacing w:after="0" w:line="276" w:lineRule="auto"/>
        <w:ind w:left="1146"/>
        <w:contextualSpacing w:val="0"/>
        <w:jc w:val="both"/>
        <w:rPr>
          <w:rFonts w:eastAsia="Times New Roman" w:cstheme="minorHAnsi"/>
          <w:kern w:val="0"/>
          <w:lang w:eastAsia="el-GR"/>
          <w14:ligatures w14:val="none"/>
        </w:rPr>
      </w:pPr>
      <w:r w:rsidRPr="000F734D">
        <w:rPr>
          <w:rFonts w:eastAsia="Times New Roman" w:cstheme="minorHAnsi"/>
          <w:kern w:val="0"/>
          <w:lang w:eastAsia="el-GR"/>
          <w14:ligatures w14:val="none"/>
        </w:rPr>
        <w:t xml:space="preserve">       </w:t>
      </w:r>
    </w:p>
    <w:p w14:paraId="2BB9FB95" w14:textId="7FCB4A5B" w:rsidR="00472494" w:rsidRPr="00563EAF" w:rsidRDefault="00073D9F" w:rsidP="00AD50FF">
      <w:pPr>
        <w:pStyle w:val="a6"/>
        <w:numPr>
          <w:ilvl w:val="0"/>
          <w:numId w:val="11"/>
        </w:numPr>
        <w:spacing w:after="0" w:line="276" w:lineRule="auto"/>
        <w:ind w:left="851"/>
        <w:contextualSpacing w:val="0"/>
        <w:jc w:val="both"/>
        <w:rPr>
          <w:rFonts w:eastAsia="Times New Roman" w:cstheme="minorHAnsi"/>
          <w:b/>
          <w:bCs/>
          <w:kern w:val="0"/>
          <w:lang w:eastAsia="el-GR"/>
          <w14:ligatures w14:val="none"/>
        </w:rPr>
      </w:pPr>
      <w:r w:rsidRPr="00563EAF">
        <w:rPr>
          <w:rFonts w:eastAsia="Times New Roman" w:cstheme="minorHAnsi"/>
          <w:b/>
          <w:bCs/>
          <w:kern w:val="0"/>
          <w:lang w:eastAsia="el-GR"/>
          <w14:ligatures w14:val="none"/>
        </w:rPr>
        <w:lastRenderedPageBreak/>
        <w:t>Ά</w:t>
      </w:r>
      <w:r w:rsidR="00393437" w:rsidRPr="00563EAF">
        <w:rPr>
          <w:rFonts w:eastAsia="Times New Roman" w:cstheme="minorHAnsi"/>
          <w:b/>
          <w:bCs/>
          <w:kern w:val="0"/>
          <w:lang w:eastAsia="el-GR"/>
          <w14:ligatures w14:val="none"/>
        </w:rPr>
        <w:t xml:space="preserve">μεση στελέχωση </w:t>
      </w:r>
      <w:r w:rsidR="000B12A0" w:rsidRPr="00563EAF">
        <w:rPr>
          <w:rFonts w:eastAsia="Times New Roman" w:cstheme="minorHAnsi"/>
          <w:b/>
          <w:bCs/>
          <w:kern w:val="0"/>
          <w:lang w:eastAsia="el-GR"/>
          <w14:ligatures w14:val="none"/>
        </w:rPr>
        <w:t xml:space="preserve">όλων των </w:t>
      </w:r>
      <w:r w:rsidRPr="00563EAF">
        <w:rPr>
          <w:rFonts w:eastAsia="Times New Roman" w:cstheme="minorHAnsi"/>
          <w:b/>
          <w:bCs/>
          <w:kern w:val="0"/>
          <w:lang w:eastAsia="el-GR"/>
          <w14:ligatures w14:val="none"/>
        </w:rPr>
        <w:t xml:space="preserve">κενών </w:t>
      </w:r>
      <w:r w:rsidR="000B12A0" w:rsidRPr="00563EAF">
        <w:rPr>
          <w:rFonts w:eastAsia="Times New Roman" w:cstheme="minorHAnsi"/>
          <w:b/>
          <w:bCs/>
          <w:kern w:val="0"/>
          <w:lang w:eastAsia="el-GR"/>
          <w14:ligatures w14:val="none"/>
        </w:rPr>
        <w:t xml:space="preserve">οργανικών θέσεων </w:t>
      </w:r>
      <w:r w:rsidR="00472494" w:rsidRPr="00563EAF">
        <w:rPr>
          <w:rFonts w:eastAsia="Times New Roman" w:cstheme="minorHAnsi"/>
          <w:b/>
          <w:bCs/>
          <w:kern w:val="0"/>
          <w:lang w:eastAsia="el-GR"/>
          <w14:ligatures w14:val="none"/>
        </w:rPr>
        <w:t>με:</w:t>
      </w:r>
    </w:p>
    <w:p w14:paraId="1A3B797B" w14:textId="77777777" w:rsidR="00472494" w:rsidRPr="005051EF" w:rsidRDefault="00472494" w:rsidP="00AD50FF">
      <w:pPr>
        <w:pStyle w:val="a6"/>
        <w:numPr>
          <w:ilvl w:val="0"/>
          <w:numId w:val="12"/>
        </w:numPr>
        <w:spacing w:after="0" w:line="276" w:lineRule="auto"/>
        <w:contextualSpacing w:val="0"/>
        <w:jc w:val="both"/>
        <w:rPr>
          <w:rFonts w:eastAsia="Times New Roman" w:cstheme="minorHAnsi"/>
          <w:kern w:val="0"/>
          <w:lang w:eastAsia="el-GR"/>
          <w14:ligatures w14:val="none"/>
        </w:rPr>
      </w:pPr>
      <w:r w:rsidRPr="005051EF">
        <w:rPr>
          <w:rFonts w:eastAsia="Times New Roman" w:cstheme="minorHAnsi"/>
          <w:kern w:val="0"/>
          <w:lang w:eastAsia="el-GR"/>
          <w14:ligatures w14:val="none"/>
        </w:rPr>
        <w:t>διεξαγωγή διαγωνισμού ΑΣΕΠ αποκλειστικά για τις Περιφερειακές Υπηρεσίες Εκπαίδευσης</w:t>
      </w:r>
    </w:p>
    <w:p w14:paraId="7810506C" w14:textId="1A8245FE" w:rsidR="00073D9F" w:rsidRPr="005051EF" w:rsidRDefault="00472494" w:rsidP="00AD50FF">
      <w:pPr>
        <w:pStyle w:val="a6"/>
        <w:numPr>
          <w:ilvl w:val="0"/>
          <w:numId w:val="12"/>
        </w:numPr>
        <w:spacing w:after="0" w:line="276" w:lineRule="auto"/>
        <w:contextualSpacing w:val="0"/>
        <w:jc w:val="both"/>
        <w:rPr>
          <w:rFonts w:eastAsia="Times New Roman" w:cstheme="minorHAnsi"/>
          <w:kern w:val="0"/>
          <w:lang w:eastAsia="el-GR"/>
          <w14:ligatures w14:val="none"/>
        </w:rPr>
      </w:pPr>
      <w:r w:rsidRPr="005051EF">
        <w:rPr>
          <w:rFonts w:eastAsia="Times New Roman" w:cstheme="minorHAnsi"/>
          <w:kern w:val="0"/>
          <w:lang w:eastAsia="el-GR"/>
          <w14:ligatures w14:val="none"/>
        </w:rPr>
        <w:t>άρση του αποκλεισμού των εκπαιδευτικών από το πεδίο εφαρμογής του Ενιαίου Συστήματος Κινητικότητας</w:t>
      </w:r>
      <w:r w:rsidR="00563EAF" w:rsidRPr="005051EF">
        <w:rPr>
          <w:rFonts w:eastAsia="Times New Roman" w:cstheme="minorHAnsi"/>
          <w:kern w:val="0"/>
          <w:lang w:eastAsia="el-GR"/>
          <w14:ligatures w14:val="none"/>
        </w:rPr>
        <w:t xml:space="preserve"> (ΕΣΚ)</w:t>
      </w:r>
      <w:r w:rsidRPr="005051EF">
        <w:rPr>
          <w:rFonts w:eastAsia="Times New Roman" w:cstheme="minorHAnsi"/>
          <w:kern w:val="0"/>
          <w:lang w:eastAsia="el-GR"/>
          <w14:ligatures w14:val="none"/>
        </w:rPr>
        <w:t xml:space="preserve">, τουλάχιστον για τους φορείς εντός ΥΠΑΙΘΑ </w:t>
      </w:r>
    </w:p>
    <w:p w14:paraId="75FE4ED2" w14:textId="75D01A6E" w:rsidR="00073D9F" w:rsidRPr="00563EAF" w:rsidRDefault="00073D9F" w:rsidP="00AD50FF">
      <w:pPr>
        <w:pStyle w:val="a6"/>
        <w:numPr>
          <w:ilvl w:val="0"/>
          <w:numId w:val="13"/>
        </w:numPr>
        <w:spacing w:after="0" w:line="276" w:lineRule="auto"/>
        <w:ind w:left="851"/>
        <w:contextualSpacing w:val="0"/>
        <w:jc w:val="both"/>
        <w:rPr>
          <w:rFonts w:eastAsia="Times New Roman" w:cstheme="minorHAnsi"/>
          <w:b/>
          <w:bCs/>
          <w:kern w:val="0"/>
          <w:lang w:eastAsia="el-GR"/>
          <w14:ligatures w14:val="none"/>
        </w:rPr>
      </w:pPr>
      <w:r w:rsidRPr="00563EAF">
        <w:rPr>
          <w:rFonts w:eastAsia="Times New Roman" w:cstheme="minorHAnsi"/>
          <w:b/>
          <w:bCs/>
          <w:kern w:val="0"/>
          <w:lang w:eastAsia="el-GR"/>
          <w14:ligatures w14:val="none"/>
        </w:rPr>
        <w:t>Ο</w:t>
      </w:r>
      <w:r w:rsidR="00393437" w:rsidRPr="00563EAF">
        <w:rPr>
          <w:rFonts w:eastAsia="Times New Roman" w:cstheme="minorHAnsi"/>
          <w:b/>
          <w:bCs/>
          <w:kern w:val="0"/>
          <w:lang w:eastAsia="el-GR"/>
          <w14:ligatures w14:val="none"/>
        </w:rPr>
        <w:t>υσιαστική επιμόρφωση των υπαλλήλων που θα αναλάβουν το σχετικό έργο</w:t>
      </w:r>
      <w:r w:rsidR="00472494" w:rsidRPr="00563EAF">
        <w:rPr>
          <w:rFonts w:eastAsia="Times New Roman" w:cstheme="minorHAnsi"/>
          <w:b/>
          <w:bCs/>
          <w:kern w:val="0"/>
          <w:lang w:eastAsia="el-GR"/>
          <w14:ligatures w14:val="none"/>
        </w:rPr>
        <w:t>.</w:t>
      </w:r>
    </w:p>
    <w:p w14:paraId="1593CC0D" w14:textId="41B854FD" w:rsidR="00CC2DFE" w:rsidRDefault="00073D9F" w:rsidP="00AD50FF">
      <w:pPr>
        <w:pStyle w:val="a6"/>
        <w:numPr>
          <w:ilvl w:val="0"/>
          <w:numId w:val="13"/>
        </w:numPr>
        <w:spacing w:after="0" w:line="276" w:lineRule="auto"/>
        <w:ind w:left="851"/>
        <w:contextualSpacing w:val="0"/>
        <w:jc w:val="both"/>
        <w:rPr>
          <w:rFonts w:eastAsia="Times New Roman" w:cstheme="minorHAnsi"/>
          <w:b/>
          <w:bCs/>
          <w:kern w:val="0"/>
          <w:lang w:eastAsia="el-GR"/>
          <w14:ligatures w14:val="none"/>
        </w:rPr>
      </w:pPr>
      <w:r w:rsidRPr="00563EAF">
        <w:rPr>
          <w:rFonts w:eastAsia="Times New Roman" w:cstheme="minorHAnsi"/>
          <w:b/>
          <w:bCs/>
          <w:kern w:val="0"/>
          <w:lang w:eastAsia="el-GR"/>
          <w14:ligatures w14:val="none"/>
        </w:rPr>
        <w:t xml:space="preserve">Μεταβατικό στάδιο </w:t>
      </w:r>
      <w:r w:rsidR="00CC2DFE" w:rsidRPr="00563EAF">
        <w:rPr>
          <w:rFonts w:eastAsia="Times New Roman" w:cstheme="minorHAnsi"/>
          <w:b/>
          <w:bCs/>
          <w:kern w:val="0"/>
          <w:lang w:eastAsia="el-GR"/>
          <w14:ligatures w14:val="none"/>
        </w:rPr>
        <w:t>δοκιμαστικής λειτουργίας πριν την πλήρη εφαρμογή του νέου μοντέλου.</w:t>
      </w:r>
    </w:p>
    <w:p w14:paraId="26BC5C44" w14:textId="77777777" w:rsidR="007932C4" w:rsidRPr="00563EAF" w:rsidRDefault="007932C4" w:rsidP="007932C4">
      <w:pPr>
        <w:pStyle w:val="a6"/>
        <w:spacing w:after="0" w:line="276" w:lineRule="auto"/>
        <w:ind w:left="851"/>
        <w:contextualSpacing w:val="0"/>
        <w:jc w:val="both"/>
        <w:rPr>
          <w:rFonts w:eastAsia="Times New Roman" w:cstheme="minorHAnsi"/>
          <w:b/>
          <w:bCs/>
          <w:kern w:val="0"/>
          <w:lang w:eastAsia="el-GR"/>
          <w14:ligatures w14:val="none"/>
        </w:rPr>
      </w:pPr>
    </w:p>
    <w:p w14:paraId="1B9CF4D5" w14:textId="77777777" w:rsidR="009B14BD" w:rsidRDefault="007E1DEC" w:rsidP="000F4F83">
      <w:pPr>
        <w:spacing w:after="60" w:line="276" w:lineRule="auto"/>
        <w:ind w:firstLine="284"/>
        <w:jc w:val="both"/>
        <w:rPr>
          <w:rFonts w:eastAsia="Times New Roman" w:cstheme="minorHAnsi"/>
          <w:b/>
          <w:bCs/>
          <w:kern w:val="0"/>
          <w:lang w:eastAsia="el-GR"/>
          <w14:ligatures w14:val="none"/>
        </w:rPr>
      </w:pPr>
      <w:r w:rsidRPr="006E48AB">
        <w:rPr>
          <w:rFonts w:eastAsia="Times New Roman" w:cstheme="minorHAnsi"/>
          <w:kern w:val="0"/>
          <w:lang w:eastAsia="el-GR"/>
          <w14:ligatures w14:val="none"/>
        </w:rPr>
        <w:t xml:space="preserve">Η ΠΟΕ ΥΠΑΙΘΑ και τα σωματεία </w:t>
      </w:r>
      <w:r w:rsidR="00D31D0E">
        <w:rPr>
          <w:rFonts w:eastAsia="Times New Roman" w:cstheme="minorHAnsi"/>
          <w:kern w:val="0"/>
          <w:lang w:eastAsia="el-GR"/>
          <w14:ligatures w14:val="none"/>
        </w:rPr>
        <w:t>της (ΣΥΠΥΥΠ και ΠΣΥΚΣΑΥΠ)</w:t>
      </w:r>
      <w:r w:rsidRPr="006E48AB">
        <w:rPr>
          <w:rFonts w:eastAsia="Times New Roman" w:cstheme="minorHAnsi"/>
          <w:kern w:val="0"/>
          <w:lang w:eastAsia="el-GR"/>
          <w14:ligatures w14:val="none"/>
        </w:rPr>
        <w:t xml:space="preserve"> αγωνίζονται</w:t>
      </w:r>
      <w:r w:rsidR="00BA3B2A" w:rsidRPr="006E48AB">
        <w:rPr>
          <w:rFonts w:eastAsia="Times New Roman" w:cstheme="minorHAnsi"/>
          <w:kern w:val="0"/>
          <w:lang w:eastAsia="el-GR"/>
          <w14:ligatures w14:val="none"/>
        </w:rPr>
        <w:t>, επιδιώκ</w:t>
      </w:r>
      <w:r w:rsidRPr="006E48AB">
        <w:rPr>
          <w:rFonts w:eastAsia="Times New Roman" w:cstheme="minorHAnsi"/>
          <w:kern w:val="0"/>
          <w:lang w:eastAsia="el-GR"/>
          <w14:ligatures w14:val="none"/>
        </w:rPr>
        <w:t>ουν</w:t>
      </w:r>
      <w:r w:rsidR="00BA3B2A" w:rsidRPr="006E48AB">
        <w:rPr>
          <w:rFonts w:eastAsia="Times New Roman" w:cstheme="minorHAnsi"/>
          <w:kern w:val="0"/>
          <w:lang w:eastAsia="el-GR"/>
          <w14:ligatures w14:val="none"/>
        </w:rPr>
        <w:t xml:space="preserve"> και </w:t>
      </w:r>
      <w:r w:rsidR="00393437" w:rsidRPr="006E48AB">
        <w:rPr>
          <w:rFonts w:eastAsia="Times New Roman" w:cstheme="minorHAnsi"/>
          <w:kern w:val="0"/>
          <w:lang w:eastAsia="el-GR"/>
          <w14:ligatures w14:val="none"/>
        </w:rPr>
        <w:t>στηρί</w:t>
      </w:r>
      <w:r w:rsidR="00CC2DFE" w:rsidRPr="006E48AB">
        <w:rPr>
          <w:rFonts w:eastAsia="Times New Roman" w:cstheme="minorHAnsi"/>
          <w:kern w:val="0"/>
          <w:lang w:eastAsia="el-GR"/>
          <w14:ligatures w14:val="none"/>
        </w:rPr>
        <w:t>ζ</w:t>
      </w:r>
      <w:r w:rsidRPr="006E48AB">
        <w:rPr>
          <w:rFonts w:eastAsia="Times New Roman" w:cstheme="minorHAnsi"/>
          <w:kern w:val="0"/>
          <w:lang w:eastAsia="el-GR"/>
          <w14:ligatures w14:val="none"/>
        </w:rPr>
        <w:t>ουν</w:t>
      </w:r>
      <w:r w:rsidR="00393437" w:rsidRPr="006E48AB">
        <w:rPr>
          <w:rFonts w:eastAsia="Times New Roman" w:cstheme="minorHAnsi"/>
          <w:kern w:val="0"/>
          <w:lang w:eastAsia="el-GR"/>
          <w14:ligatures w14:val="none"/>
        </w:rPr>
        <w:t xml:space="preserve"> κάθε θετική μεταρρύθμιση που αποκαθιστά χρόνιες αδικίες και διοικητικές στρεβλώσεις.</w:t>
      </w:r>
      <w:r w:rsidR="00CC2DFE" w:rsidRPr="006E48AB">
        <w:rPr>
          <w:rFonts w:eastAsia="Times New Roman" w:cstheme="minorHAnsi"/>
          <w:kern w:val="0"/>
          <w:lang w:eastAsia="el-GR"/>
          <w14:ligatures w14:val="none"/>
        </w:rPr>
        <w:t xml:space="preserve"> </w:t>
      </w:r>
      <w:r w:rsidR="00393437" w:rsidRPr="006E48AB">
        <w:rPr>
          <w:rFonts w:eastAsia="Times New Roman" w:cstheme="minorHAnsi"/>
          <w:b/>
          <w:bCs/>
          <w:kern w:val="0"/>
          <w:lang w:eastAsia="el-GR"/>
          <w14:ligatures w14:val="none"/>
        </w:rPr>
        <w:t>Ταυτόχρονα όμως, δεν θα επιτρέψ</w:t>
      </w:r>
      <w:r w:rsidRPr="006E48AB">
        <w:rPr>
          <w:rFonts w:eastAsia="Times New Roman" w:cstheme="minorHAnsi"/>
          <w:b/>
          <w:bCs/>
          <w:kern w:val="0"/>
          <w:lang w:eastAsia="el-GR"/>
          <w14:ligatures w14:val="none"/>
        </w:rPr>
        <w:t xml:space="preserve">ουμε </w:t>
      </w:r>
      <w:r w:rsidR="00393437" w:rsidRPr="006E48AB">
        <w:rPr>
          <w:rFonts w:eastAsia="Times New Roman" w:cstheme="minorHAnsi"/>
          <w:b/>
          <w:bCs/>
          <w:kern w:val="0"/>
          <w:lang w:eastAsia="el-GR"/>
          <w14:ligatures w14:val="none"/>
        </w:rPr>
        <w:t>μία ιστορική και δίκαιη διεκδίκηση του κλάδου μας να μετατραπεί</w:t>
      </w:r>
      <w:r w:rsidR="002470AB">
        <w:rPr>
          <w:rFonts w:eastAsia="Times New Roman" w:cstheme="minorHAnsi"/>
          <w:b/>
          <w:bCs/>
          <w:kern w:val="0"/>
          <w:lang w:eastAsia="el-GR"/>
          <w14:ligatures w14:val="none"/>
        </w:rPr>
        <w:t xml:space="preserve">, </w:t>
      </w:r>
      <w:r w:rsidR="00393437" w:rsidRPr="006E48AB">
        <w:rPr>
          <w:rFonts w:eastAsia="Times New Roman" w:cstheme="minorHAnsi"/>
          <w:b/>
          <w:bCs/>
          <w:kern w:val="0"/>
          <w:lang w:eastAsia="el-GR"/>
          <w14:ligatures w14:val="none"/>
        </w:rPr>
        <w:t>λόγω προχειρότητας, υποστελέχωσης και έλλειψης σχεδιασμού</w:t>
      </w:r>
      <w:r w:rsidR="002470AB">
        <w:rPr>
          <w:rFonts w:eastAsia="Times New Roman" w:cstheme="minorHAnsi"/>
          <w:b/>
          <w:bCs/>
          <w:kern w:val="0"/>
          <w:lang w:eastAsia="el-GR"/>
          <w14:ligatures w14:val="none"/>
        </w:rPr>
        <w:t xml:space="preserve">, </w:t>
      </w:r>
      <w:r w:rsidR="00393437" w:rsidRPr="006E48AB">
        <w:rPr>
          <w:rFonts w:eastAsia="Times New Roman" w:cstheme="minorHAnsi"/>
          <w:b/>
          <w:bCs/>
          <w:kern w:val="0"/>
          <w:lang w:eastAsia="el-GR"/>
          <w14:ligatures w14:val="none"/>
        </w:rPr>
        <w:t>σε μία νέα περίοδο διοικητικής απορρύθμισης και εργασιακής εξουθένωσης των συναδέλφων.</w:t>
      </w:r>
    </w:p>
    <w:p w14:paraId="12BF61F3" w14:textId="37142A06" w:rsidR="00393437" w:rsidRPr="006E48AB" w:rsidRDefault="007E1DEC" w:rsidP="000F4F83">
      <w:pPr>
        <w:spacing w:after="60" w:line="276" w:lineRule="auto"/>
        <w:ind w:firstLine="284"/>
        <w:jc w:val="both"/>
        <w:rPr>
          <w:rFonts w:eastAsia="Times New Roman" w:cstheme="minorHAnsi"/>
          <w:b/>
          <w:bCs/>
          <w:kern w:val="0"/>
          <w:u w:val="single"/>
          <w:lang w:eastAsia="el-GR"/>
          <w14:ligatures w14:val="none"/>
        </w:rPr>
      </w:pPr>
      <w:r w:rsidRPr="006E48AB">
        <w:rPr>
          <w:rFonts w:eastAsia="Times New Roman" w:cstheme="minorHAnsi"/>
          <w:b/>
          <w:bCs/>
          <w:kern w:val="0"/>
          <w:lang w:eastAsia="el-GR"/>
          <w14:ligatures w14:val="none"/>
        </w:rPr>
        <w:t xml:space="preserve"> </w:t>
      </w:r>
      <w:r w:rsidRPr="006E48AB">
        <w:rPr>
          <w:rFonts w:eastAsia="Times New Roman" w:cstheme="minorHAnsi"/>
          <w:b/>
          <w:bCs/>
          <w:kern w:val="0"/>
          <w:u w:val="single"/>
          <w:lang w:eastAsia="el-GR"/>
          <w14:ligatures w14:val="none"/>
        </w:rPr>
        <w:t>Θα είμαστε δίπλα στους συναδέλφους μας και θα τους παράσχουμε όποια προστασία απαιτηθεί.</w:t>
      </w:r>
    </w:p>
    <w:p w14:paraId="33336668" w14:textId="77777777" w:rsidR="000F4F83" w:rsidRDefault="000F4F83" w:rsidP="00AD50FF">
      <w:pPr>
        <w:spacing w:after="0" w:line="276" w:lineRule="auto"/>
        <w:ind w:firstLine="426"/>
        <w:jc w:val="center"/>
        <w:rPr>
          <w:rFonts w:eastAsia="Times New Roman" w:cstheme="minorHAnsi"/>
          <w:b/>
          <w:bCs/>
          <w:kern w:val="0"/>
          <w:lang w:eastAsia="el-GR"/>
          <w14:ligatures w14:val="none"/>
        </w:rPr>
      </w:pPr>
    </w:p>
    <w:p w14:paraId="1445B963" w14:textId="77777777" w:rsidR="00195FE9" w:rsidRPr="006E48AB" w:rsidRDefault="00B3575D" w:rsidP="00B3575D">
      <w:pPr>
        <w:rPr>
          <w:rFonts w:cstheme="minorHAnsi"/>
        </w:rPr>
      </w:pPr>
      <w:r w:rsidRPr="006E48AB">
        <w:rPr>
          <w:rFonts w:cstheme="minorHAnsi"/>
        </w:rPr>
        <w:t xml:space="preserve">                                                                </w:t>
      </w:r>
    </w:p>
    <w:p w14:paraId="0752F7AD" w14:textId="42F2F4F6" w:rsidR="00B3575D" w:rsidRPr="006E48AB" w:rsidRDefault="00B3575D" w:rsidP="00195FE9">
      <w:pPr>
        <w:ind w:left="2880" w:firstLine="720"/>
        <w:rPr>
          <w:rFonts w:cstheme="minorHAnsi"/>
        </w:rPr>
      </w:pPr>
      <w:r w:rsidRPr="006E48AB">
        <w:rPr>
          <w:rFonts w:cstheme="minorHAnsi"/>
        </w:rPr>
        <w:t xml:space="preserve">     </w:t>
      </w:r>
      <w:r w:rsidR="00195FE9" w:rsidRPr="006E48AB">
        <w:rPr>
          <w:rFonts w:cstheme="minorHAnsi"/>
        </w:rPr>
        <w:t xml:space="preserve">    </w:t>
      </w:r>
      <w:r w:rsidRPr="006E48AB">
        <w:rPr>
          <w:rFonts w:cstheme="minorHAnsi"/>
        </w:rPr>
        <w:t>Με εκτίμηση, για το Δ.Σ.</w:t>
      </w:r>
    </w:p>
    <w:p w14:paraId="14F44F30" w14:textId="77777777" w:rsidR="00B3575D" w:rsidRPr="006E48AB" w:rsidRDefault="00B3575D" w:rsidP="00B3575D">
      <w:pPr>
        <w:rPr>
          <w:rFonts w:cstheme="minorHAnsi"/>
        </w:rPr>
      </w:pPr>
      <w:r w:rsidRPr="006E48AB">
        <w:rPr>
          <w:rFonts w:cstheme="minorHAnsi"/>
        </w:rPr>
        <w:t xml:space="preserve">                                               Η Πρόεδρος                                                                 Ο Γ. Γραμματέας</w:t>
      </w:r>
    </w:p>
    <w:p w14:paraId="6E687259" w14:textId="7690FDAB" w:rsidR="00393437" w:rsidRPr="006E48AB" w:rsidRDefault="00B3575D" w:rsidP="00B3575D">
      <w:pPr>
        <w:rPr>
          <w:rFonts w:cstheme="minorHAnsi"/>
        </w:rPr>
      </w:pPr>
      <w:r w:rsidRPr="006E48AB">
        <w:rPr>
          <w:rFonts w:cstheme="minorHAnsi"/>
        </w:rPr>
        <w:t xml:space="preserve">                                           Μαρία Γρηγορίου          </w:t>
      </w:r>
      <w:r w:rsidR="00195FE9" w:rsidRPr="006E48AB">
        <w:rPr>
          <w:rFonts w:cstheme="minorHAnsi"/>
        </w:rPr>
        <w:t xml:space="preserve">  </w:t>
      </w:r>
      <w:r w:rsidRPr="006E48AB">
        <w:rPr>
          <w:rFonts w:cstheme="minorHAnsi"/>
        </w:rPr>
        <w:t xml:space="preserve">                                                  Γιώργος Χατζής</w:t>
      </w:r>
    </w:p>
    <w:sectPr w:rsidR="00393437" w:rsidRPr="006E48AB" w:rsidSect="00D97569">
      <w:pgSz w:w="11906" w:h="16838"/>
      <w:pgMar w:top="851" w:right="849"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B0AB" w14:textId="77777777" w:rsidR="00706F63" w:rsidRDefault="00706F63" w:rsidP="007E0018">
      <w:pPr>
        <w:spacing w:after="0" w:line="240" w:lineRule="auto"/>
      </w:pPr>
      <w:r>
        <w:separator/>
      </w:r>
    </w:p>
  </w:endnote>
  <w:endnote w:type="continuationSeparator" w:id="0">
    <w:p w14:paraId="0F178FD5" w14:textId="77777777" w:rsidR="00706F63" w:rsidRDefault="00706F63" w:rsidP="007E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FD8A3" w14:textId="77777777" w:rsidR="00706F63" w:rsidRDefault="00706F63" w:rsidP="007E0018">
      <w:pPr>
        <w:spacing w:after="0" w:line="240" w:lineRule="auto"/>
      </w:pPr>
      <w:r>
        <w:separator/>
      </w:r>
    </w:p>
  </w:footnote>
  <w:footnote w:type="continuationSeparator" w:id="0">
    <w:p w14:paraId="32427966" w14:textId="77777777" w:rsidR="00706F63" w:rsidRDefault="00706F63" w:rsidP="007E0018">
      <w:pPr>
        <w:spacing w:after="0" w:line="240" w:lineRule="auto"/>
      </w:pPr>
      <w:r>
        <w:continuationSeparator/>
      </w:r>
    </w:p>
  </w:footnote>
  <w:footnote w:id="1">
    <w:p w14:paraId="067EF25F" w14:textId="4FBBF847" w:rsidR="003F7EE8" w:rsidRDefault="007E0018">
      <w:pPr>
        <w:pStyle w:val="ab"/>
      </w:pPr>
      <w:r>
        <w:rPr>
          <w:rStyle w:val="ac"/>
        </w:rPr>
        <w:footnoteRef/>
      </w:r>
      <w:r>
        <w:t xml:space="preserve"> Περιφέρεια Αττικής αρ.πρωτ.20816/30-01-2017 Απάντηση σε επιστολή ΣΥΠΥΥΠ πρόταση Νομοθετικής Ρύθμισης και Αιτιολογική Έκθεσ</w:t>
      </w:r>
      <w:r w:rsidR="003F7EE8">
        <w:t>η</w:t>
      </w:r>
    </w:p>
  </w:footnote>
  <w:footnote w:id="2">
    <w:p w14:paraId="154CBA16" w14:textId="0078C4E6" w:rsidR="002D0312" w:rsidRPr="002D0312" w:rsidRDefault="003F7EE8" w:rsidP="002D0312">
      <w:pPr>
        <w:pBdr>
          <w:top w:val="nil"/>
          <w:left w:val="nil"/>
          <w:bottom w:val="nil"/>
          <w:right w:val="nil"/>
          <w:between w:val="nil"/>
        </w:pBdr>
        <w:spacing w:after="0" w:line="240" w:lineRule="auto"/>
        <w:ind w:hanging="2"/>
        <w:jc w:val="both"/>
        <w:rPr>
          <w:rFonts w:ascii="Calibri" w:eastAsia="Calibri" w:hAnsi="Calibri" w:cs="Times New Roman"/>
          <w:color w:val="000000"/>
          <w:kern w:val="0"/>
          <w:lang w:eastAsia="el-GR"/>
          <w14:ligatures w14:val="none"/>
        </w:rPr>
      </w:pPr>
      <w:r>
        <w:rPr>
          <w:rStyle w:val="ac"/>
        </w:rPr>
        <w:footnoteRef/>
      </w:r>
      <w:r>
        <w:t xml:space="preserve"> </w:t>
      </w:r>
      <w:r w:rsidR="002D0312" w:rsidRPr="002D0312">
        <w:rPr>
          <w:sz w:val="20"/>
          <w:szCs w:val="20"/>
        </w:rPr>
        <w:t>ΣΥΠΥΥΠ αρ.πρωτ.650/01-02-2024</w:t>
      </w:r>
      <w:r w:rsidR="002D0312">
        <w:t xml:space="preserve"> </w:t>
      </w:r>
      <w:r w:rsidR="002D0312" w:rsidRPr="002D0312">
        <w:rPr>
          <w:rFonts w:ascii="Calibri" w:eastAsia="Calibri" w:hAnsi="Calibri" w:cs="Times New Roman"/>
          <w:color w:val="000000"/>
          <w:kern w:val="0"/>
          <w:sz w:val="20"/>
          <w:szCs w:val="20"/>
          <w:lang w:eastAsia="el-GR"/>
          <w14:ligatures w14:val="none"/>
        </w:rPr>
        <w:t xml:space="preserve">Επιτακτική η ανάγκη </w:t>
      </w:r>
      <w:r w:rsidR="002D0312" w:rsidRPr="002D0312">
        <w:rPr>
          <w:rFonts w:ascii="Calibri" w:eastAsia="Calibri" w:hAnsi="Calibri" w:cs="Times New Roman"/>
          <w:kern w:val="0"/>
          <w:sz w:val="20"/>
          <w:szCs w:val="20"/>
          <w:lang w:eastAsia="el-GR"/>
          <w14:ligatures w14:val="none"/>
        </w:rPr>
        <w:t>κάλυψης όλων των λειτουργικών δαπανών των Διευθύνσεων Εκπαίδευσης Π.Ε. Θεσπρωτίας – Επιστροφή των πιστώσεων για τις κτιριολογικές και λειτουργικές δαπάνες των Διευθύνσεων Πρωτοβάθμιας και Δευτεροβάθμιας Εκπαίδευσης στο ΥΠΑΙΘΑ</w:t>
      </w:r>
    </w:p>
    <w:p w14:paraId="51836AE4" w14:textId="3B8B99B6" w:rsidR="003F7EE8" w:rsidRDefault="003F7EE8">
      <w:pPr>
        <w:pStyle w:val="ab"/>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600D"/>
    <w:multiLevelType w:val="multilevel"/>
    <w:tmpl w:val="1716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D357E"/>
    <w:multiLevelType w:val="multilevel"/>
    <w:tmpl w:val="DA98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F5A7B"/>
    <w:multiLevelType w:val="multilevel"/>
    <w:tmpl w:val="D2A6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34EB9"/>
    <w:multiLevelType w:val="hybridMultilevel"/>
    <w:tmpl w:val="A5FA066E"/>
    <w:lvl w:ilvl="0" w:tplc="4372035E">
      <w:start w:val="1"/>
      <w:numFmt w:val="bullet"/>
      <w:lvlText w:val=""/>
      <w:lvlJc w:val="left"/>
      <w:pPr>
        <w:ind w:left="1146" w:hanging="360"/>
      </w:pPr>
      <w:rPr>
        <w:rFonts w:ascii="Wingdings" w:hAnsi="Wingdings"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30C07A17"/>
    <w:multiLevelType w:val="multilevel"/>
    <w:tmpl w:val="1CAE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903462"/>
    <w:multiLevelType w:val="multilevel"/>
    <w:tmpl w:val="9380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776C94"/>
    <w:multiLevelType w:val="multilevel"/>
    <w:tmpl w:val="6424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933B5F"/>
    <w:multiLevelType w:val="multilevel"/>
    <w:tmpl w:val="BF36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F6053"/>
    <w:multiLevelType w:val="hybridMultilevel"/>
    <w:tmpl w:val="C2B64180"/>
    <w:lvl w:ilvl="0" w:tplc="4372035E">
      <w:start w:val="1"/>
      <w:numFmt w:val="bullet"/>
      <w:lvlText w:val=""/>
      <w:lvlJc w:val="left"/>
      <w:pPr>
        <w:ind w:left="1146" w:hanging="360"/>
      </w:pPr>
      <w:rPr>
        <w:rFonts w:ascii="Wingdings" w:hAnsi="Wingdings"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46BC6428"/>
    <w:multiLevelType w:val="hybridMultilevel"/>
    <w:tmpl w:val="CF684614"/>
    <w:lvl w:ilvl="0" w:tplc="0408000B">
      <w:start w:val="1"/>
      <w:numFmt w:val="bullet"/>
      <w:lvlText w:val=""/>
      <w:lvlJc w:val="left"/>
      <w:pPr>
        <w:ind w:left="1146" w:hanging="360"/>
      </w:pPr>
      <w:rPr>
        <w:rFonts w:ascii="Wingdings" w:hAnsi="Wingding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0" w15:restartNumberingAfterBreak="0">
    <w:nsid w:val="6ABB5E5B"/>
    <w:multiLevelType w:val="hybridMultilevel"/>
    <w:tmpl w:val="FA7C2F9A"/>
    <w:lvl w:ilvl="0" w:tplc="04090009">
      <w:start w:val="1"/>
      <w:numFmt w:val="bullet"/>
      <w:lvlText w:val=""/>
      <w:lvlJc w:val="left"/>
      <w:pPr>
        <w:ind w:left="1146" w:hanging="360"/>
      </w:pPr>
      <w:rPr>
        <w:rFonts w:ascii="Wingdings" w:hAnsi="Wingding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1" w15:restartNumberingAfterBreak="0">
    <w:nsid w:val="7AD46244"/>
    <w:multiLevelType w:val="hybridMultilevel"/>
    <w:tmpl w:val="816A63B8"/>
    <w:lvl w:ilvl="0" w:tplc="0409000D">
      <w:start w:val="1"/>
      <w:numFmt w:val="bullet"/>
      <w:lvlText w:val=""/>
      <w:lvlJc w:val="left"/>
      <w:pPr>
        <w:ind w:left="1146" w:hanging="360"/>
      </w:pPr>
      <w:rPr>
        <w:rFonts w:ascii="Wingdings" w:hAnsi="Wingding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2" w15:restartNumberingAfterBreak="0">
    <w:nsid w:val="7CF64253"/>
    <w:multiLevelType w:val="hybridMultilevel"/>
    <w:tmpl w:val="544A2778"/>
    <w:lvl w:ilvl="0" w:tplc="4372035E">
      <w:start w:val="1"/>
      <w:numFmt w:val="bullet"/>
      <w:lvlText w:val=""/>
      <w:lvlJc w:val="left"/>
      <w:pPr>
        <w:ind w:left="1146" w:hanging="360"/>
      </w:pPr>
      <w:rPr>
        <w:rFonts w:ascii="Wingdings" w:hAnsi="Wingdings"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7E8464C7"/>
    <w:multiLevelType w:val="hybridMultilevel"/>
    <w:tmpl w:val="B5EEF312"/>
    <w:lvl w:ilvl="0" w:tplc="0409000D">
      <w:start w:val="1"/>
      <w:numFmt w:val="bullet"/>
      <w:lvlText w:val=""/>
      <w:lvlJc w:val="left"/>
      <w:pPr>
        <w:ind w:left="1146" w:hanging="360"/>
      </w:pPr>
      <w:rPr>
        <w:rFonts w:ascii="Wingdings" w:hAnsi="Wingding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4" w15:restartNumberingAfterBreak="0">
    <w:nsid w:val="7FCA3CE2"/>
    <w:multiLevelType w:val="multilevel"/>
    <w:tmpl w:val="B2B4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653925">
    <w:abstractNumId w:val="5"/>
  </w:num>
  <w:num w:numId="2" w16cid:durableId="18312009">
    <w:abstractNumId w:val="14"/>
  </w:num>
  <w:num w:numId="3" w16cid:durableId="743993840">
    <w:abstractNumId w:val="2"/>
  </w:num>
  <w:num w:numId="4" w16cid:durableId="1340350514">
    <w:abstractNumId w:val="6"/>
  </w:num>
  <w:num w:numId="5" w16cid:durableId="72289167">
    <w:abstractNumId w:val="7"/>
  </w:num>
  <w:num w:numId="6" w16cid:durableId="2025475751">
    <w:abstractNumId w:val="1"/>
  </w:num>
  <w:num w:numId="7" w16cid:durableId="1881358016">
    <w:abstractNumId w:val="4"/>
  </w:num>
  <w:num w:numId="8" w16cid:durableId="99302540">
    <w:abstractNumId w:val="0"/>
  </w:num>
  <w:num w:numId="9" w16cid:durableId="352732626">
    <w:abstractNumId w:val="8"/>
  </w:num>
  <w:num w:numId="10" w16cid:durableId="2134978883">
    <w:abstractNumId w:val="13"/>
  </w:num>
  <w:num w:numId="11" w16cid:durableId="1689943956">
    <w:abstractNumId w:val="3"/>
  </w:num>
  <w:num w:numId="12" w16cid:durableId="261887729">
    <w:abstractNumId w:val="11"/>
  </w:num>
  <w:num w:numId="13" w16cid:durableId="594365154">
    <w:abstractNumId w:val="12"/>
  </w:num>
  <w:num w:numId="14" w16cid:durableId="184057253">
    <w:abstractNumId w:val="10"/>
  </w:num>
  <w:num w:numId="15" w16cid:durableId="462315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37"/>
    <w:rsid w:val="00051C9E"/>
    <w:rsid w:val="00073D9F"/>
    <w:rsid w:val="000A4054"/>
    <w:rsid w:val="000B12A0"/>
    <w:rsid w:val="000D17D1"/>
    <w:rsid w:val="000D5F52"/>
    <w:rsid w:val="000E33BE"/>
    <w:rsid w:val="000F4F83"/>
    <w:rsid w:val="000F734D"/>
    <w:rsid w:val="00195FE9"/>
    <w:rsid w:val="001A3EF8"/>
    <w:rsid w:val="00221483"/>
    <w:rsid w:val="00232676"/>
    <w:rsid w:val="002403C0"/>
    <w:rsid w:val="002470AB"/>
    <w:rsid w:val="002A3A5D"/>
    <w:rsid w:val="002B1061"/>
    <w:rsid w:val="002D0312"/>
    <w:rsid w:val="0032182D"/>
    <w:rsid w:val="00393437"/>
    <w:rsid w:val="003C268F"/>
    <w:rsid w:val="003D4254"/>
    <w:rsid w:val="003E309C"/>
    <w:rsid w:val="003F7EE8"/>
    <w:rsid w:val="00403243"/>
    <w:rsid w:val="00472494"/>
    <w:rsid w:val="00474A81"/>
    <w:rsid w:val="00481FC9"/>
    <w:rsid w:val="004A07F5"/>
    <w:rsid w:val="005051EF"/>
    <w:rsid w:val="00535B12"/>
    <w:rsid w:val="0056282E"/>
    <w:rsid w:val="00563EAF"/>
    <w:rsid w:val="00595F30"/>
    <w:rsid w:val="005A0657"/>
    <w:rsid w:val="005B3ED9"/>
    <w:rsid w:val="00661BFF"/>
    <w:rsid w:val="006635A0"/>
    <w:rsid w:val="006E48AB"/>
    <w:rsid w:val="00706F63"/>
    <w:rsid w:val="0072586E"/>
    <w:rsid w:val="00727F4A"/>
    <w:rsid w:val="00747F10"/>
    <w:rsid w:val="0075764E"/>
    <w:rsid w:val="00762B74"/>
    <w:rsid w:val="0077143A"/>
    <w:rsid w:val="00791D8E"/>
    <w:rsid w:val="007932C4"/>
    <w:rsid w:val="0079330A"/>
    <w:rsid w:val="007B1114"/>
    <w:rsid w:val="007E0018"/>
    <w:rsid w:val="007E1DEC"/>
    <w:rsid w:val="008B0B79"/>
    <w:rsid w:val="008D7AE6"/>
    <w:rsid w:val="009100D8"/>
    <w:rsid w:val="009B14BD"/>
    <w:rsid w:val="009B64AC"/>
    <w:rsid w:val="00A20CD0"/>
    <w:rsid w:val="00A91353"/>
    <w:rsid w:val="00A96075"/>
    <w:rsid w:val="00AD50FF"/>
    <w:rsid w:val="00B06385"/>
    <w:rsid w:val="00B231CA"/>
    <w:rsid w:val="00B3575D"/>
    <w:rsid w:val="00B368E0"/>
    <w:rsid w:val="00B803B8"/>
    <w:rsid w:val="00B92261"/>
    <w:rsid w:val="00BA3B2A"/>
    <w:rsid w:val="00BF0B70"/>
    <w:rsid w:val="00C216CD"/>
    <w:rsid w:val="00C376B4"/>
    <w:rsid w:val="00C57DF9"/>
    <w:rsid w:val="00C63E3F"/>
    <w:rsid w:val="00C802F2"/>
    <w:rsid w:val="00CC2DFE"/>
    <w:rsid w:val="00CD776D"/>
    <w:rsid w:val="00D31D0E"/>
    <w:rsid w:val="00D97569"/>
    <w:rsid w:val="00E53DC7"/>
    <w:rsid w:val="00E54EBD"/>
    <w:rsid w:val="00E61B9D"/>
    <w:rsid w:val="00EA2355"/>
    <w:rsid w:val="00F03751"/>
    <w:rsid w:val="00F33050"/>
    <w:rsid w:val="00F4522F"/>
    <w:rsid w:val="00F973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1B0FB"/>
  <w15:chartTrackingRefBased/>
  <w15:docId w15:val="{7D67F5AC-2327-4CE9-8DF8-988769CB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934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934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9343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9343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9343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9343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9343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9343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934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9343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9343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9343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9343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9343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9343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9343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9343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93437"/>
    <w:rPr>
      <w:rFonts w:eastAsiaTheme="majorEastAsia" w:cstheme="majorBidi"/>
      <w:color w:val="272727" w:themeColor="text1" w:themeTint="D8"/>
    </w:rPr>
  </w:style>
  <w:style w:type="paragraph" w:styleId="a3">
    <w:name w:val="Title"/>
    <w:basedOn w:val="a"/>
    <w:next w:val="a"/>
    <w:link w:val="Char"/>
    <w:uiPriority w:val="10"/>
    <w:qFormat/>
    <w:rsid w:val="00393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9343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9343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9343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93437"/>
    <w:pPr>
      <w:spacing w:before="160"/>
      <w:jc w:val="center"/>
    </w:pPr>
    <w:rPr>
      <w:i/>
      <w:iCs/>
      <w:color w:val="404040" w:themeColor="text1" w:themeTint="BF"/>
    </w:rPr>
  </w:style>
  <w:style w:type="character" w:customStyle="1" w:styleId="Char1">
    <w:name w:val="Απόσπασμα Char"/>
    <w:basedOn w:val="a0"/>
    <w:link w:val="a5"/>
    <w:uiPriority w:val="29"/>
    <w:rsid w:val="00393437"/>
    <w:rPr>
      <w:i/>
      <w:iCs/>
      <w:color w:val="404040" w:themeColor="text1" w:themeTint="BF"/>
    </w:rPr>
  </w:style>
  <w:style w:type="paragraph" w:styleId="a6">
    <w:name w:val="List Paragraph"/>
    <w:basedOn w:val="a"/>
    <w:uiPriority w:val="34"/>
    <w:qFormat/>
    <w:rsid w:val="00393437"/>
    <w:pPr>
      <w:ind w:left="720"/>
      <w:contextualSpacing/>
    </w:pPr>
  </w:style>
  <w:style w:type="character" w:styleId="a7">
    <w:name w:val="Intense Emphasis"/>
    <w:basedOn w:val="a0"/>
    <w:uiPriority w:val="21"/>
    <w:qFormat/>
    <w:rsid w:val="00393437"/>
    <w:rPr>
      <w:i/>
      <w:iCs/>
      <w:color w:val="2F5496" w:themeColor="accent1" w:themeShade="BF"/>
    </w:rPr>
  </w:style>
  <w:style w:type="paragraph" w:styleId="a8">
    <w:name w:val="Intense Quote"/>
    <w:basedOn w:val="a"/>
    <w:next w:val="a"/>
    <w:link w:val="Char2"/>
    <w:uiPriority w:val="30"/>
    <w:qFormat/>
    <w:rsid w:val="003934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93437"/>
    <w:rPr>
      <w:i/>
      <w:iCs/>
      <w:color w:val="2F5496" w:themeColor="accent1" w:themeShade="BF"/>
    </w:rPr>
  </w:style>
  <w:style w:type="character" w:styleId="a9">
    <w:name w:val="Intense Reference"/>
    <w:basedOn w:val="a0"/>
    <w:uiPriority w:val="32"/>
    <w:qFormat/>
    <w:rsid w:val="00393437"/>
    <w:rPr>
      <w:b/>
      <w:bCs/>
      <w:smallCaps/>
      <w:color w:val="2F5496" w:themeColor="accent1" w:themeShade="BF"/>
      <w:spacing w:val="5"/>
    </w:rPr>
  </w:style>
  <w:style w:type="character" w:styleId="-">
    <w:name w:val="Hyperlink"/>
    <w:basedOn w:val="a0"/>
    <w:uiPriority w:val="99"/>
    <w:unhideWhenUsed/>
    <w:rsid w:val="00BA3B2A"/>
    <w:rPr>
      <w:color w:val="0563C1" w:themeColor="hyperlink"/>
      <w:u w:val="single"/>
    </w:rPr>
  </w:style>
  <w:style w:type="table" w:styleId="aa">
    <w:name w:val="Table Grid"/>
    <w:basedOn w:val="a1"/>
    <w:uiPriority w:val="59"/>
    <w:rsid w:val="00BA3B2A"/>
    <w:pPr>
      <w:spacing w:after="100" w:afterAutospacing="1"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footnote text"/>
    <w:basedOn w:val="a"/>
    <w:link w:val="Char3"/>
    <w:uiPriority w:val="99"/>
    <w:semiHidden/>
    <w:unhideWhenUsed/>
    <w:rsid w:val="007E0018"/>
    <w:pPr>
      <w:spacing w:after="0" w:line="240" w:lineRule="auto"/>
    </w:pPr>
    <w:rPr>
      <w:sz w:val="20"/>
      <w:szCs w:val="20"/>
    </w:rPr>
  </w:style>
  <w:style w:type="character" w:customStyle="1" w:styleId="Char3">
    <w:name w:val="Κείμενο υποσημείωσης Char"/>
    <w:basedOn w:val="a0"/>
    <w:link w:val="ab"/>
    <w:uiPriority w:val="99"/>
    <w:semiHidden/>
    <w:rsid w:val="007E0018"/>
    <w:rPr>
      <w:sz w:val="20"/>
      <w:szCs w:val="20"/>
    </w:rPr>
  </w:style>
  <w:style w:type="character" w:styleId="ac">
    <w:name w:val="footnote reference"/>
    <w:basedOn w:val="a0"/>
    <w:uiPriority w:val="99"/>
    <w:semiHidden/>
    <w:unhideWhenUsed/>
    <w:rsid w:val="007E00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eypaitha@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5FC34-DF09-4E65-A576-E2B406E7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1057</Words>
  <Characters>5714</Characters>
  <Application>Microsoft Office Word</Application>
  <DocSecurity>0</DocSecurity>
  <Lines>47</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Νώντας Αθανασιάδης</dc:creator>
  <cp:keywords/>
  <dc:description/>
  <cp:lastModifiedBy>Administrator</cp:lastModifiedBy>
  <cp:revision>3</cp:revision>
  <dcterms:created xsi:type="dcterms:W3CDTF">2026-05-27T21:42:00Z</dcterms:created>
  <dcterms:modified xsi:type="dcterms:W3CDTF">2026-05-28T08:16:00Z</dcterms:modified>
</cp:coreProperties>
</file>