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A300" w14:textId="77777777" w:rsidR="00FE6835" w:rsidRDefault="00FE6835" w:rsidP="00FE6835">
      <w:pPr>
        <w:jc w:val="center"/>
        <w:rPr>
          <w:b/>
        </w:rPr>
      </w:pPr>
      <w:r>
        <w:rPr>
          <w:b/>
        </w:rPr>
        <w:t>ΗΜΕΡΗΣΙΩΝ – ΕΣΠΕΡΙΝΩΝ ΕΠΑΓΓΕΛΜΑΤΙΚΩΝ ΛΥΚΕΙΩΝ</w:t>
      </w:r>
    </w:p>
    <w:p w14:paraId="7A000FC9" w14:textId="7A474311" w:rsidR="00FE6835" w:rsidRDefault="00FE6835" w:rsidP="00FE6835">
      <w:pPr>
        <w:jc w:val="center"/>
        <w:rPr>
          <w:b/>
        </w:rPr>
      </w:pPr>
      <w:r>
        <w:rPr>
          <w:b/>
        </w:rPr>
        <w:t>ΠΕΜΠΤΗ 13 ΙΟΥΝΙΟΥ 2024</w:t>
      </w:r>
    </w:p>
    <w:p w14:paraId="6F6A9B96" w14:textId="77777777" w:rsidR="00FE6835" w:rsidRDefault="00FE6835" w:rsidP="00FE6835">
      <w:pPr>
        <w:jc w:val="center"/>
        <w:rPr>
          <w:b/>
        </w:rPr>
      </w:pPr>
      <w:r>
        <w:rPr>
          <w:b/>
        </w:rPr>
        <w:t>ΕΞΕΤΑΖΟΜΕΝΟ ΜΑΘΗΜΑ:</w:t>
      </w:r>
    </w:p>
    <w:p w14:paraId="67DFB636" w14:textId="178AA544" w:rsidR="00FE6835" w:rsidRDefault="00FE6835" w:rsidP="00FE6835">
      <w:pPr>
        <w:jc w:val="center"/>
        <w:rPr>
          <w:b/>
        </w:rPr>
      </w:pPr>
      <w:r>
        <w:rPr>
          <w:b/>
        </w:rPr>
        <w:t>ΗΛΕΚΤΡΙΚΕΣ ΜΗΧΑΝΕΣ</w:t>
      </w:r>
    </w:p>
    <w:p w14:paraId="0C5E250A" w14:textId="77777777" w:rsidR="00FE6835" w:rsidRPr="001A0364" w:rsidRDefault="00FE6835" w:rsidP="00FE6835">
      <w:pPr>
        <w:jc w:val="center"/>
        <w:rPr>
          <w:b/>
          <w:color w:val="FF0000"/>
        </w:rPr>
      </w:pPr>
      <w:r w:rsidRPr="001A0364">
        <w:rPr>
          <w:b/>
          <w:color w:val="FF0000"/>
        </w:rPr>
        <w:t>ΑΠΑΝΤΗΣΕΙΣ</w:t>
      </w:r>
    </w:p>
    <w:p w14:paraId="12BFA7EF" w14:textId="77777777" w:rsidR="00FE6835" w:rsidRDefault="00FE6835" w:rsidP="00FE6835">
      <w:pPr>
        <w:jc w:val="center"/>
        <w:rPr>
          <w:b/>
        </w:rPr>
      </w:pPr>
    </w:p>
    <w:p w14:paraId="5D9A313F" w14:textId="77777777" w:rsidR="00FE6835" w:rsidRDefault="00FE6835" w:rsidP="00FE6835">
      <w:pPr>
        <w:rPr>
          <w:b/>
        </w:rPr>
      </w:pPr>
      <w:r w:rsidRPr="00CF7D93">
        <w:rPr>
          <w:b/>
        </w:rPr>
        <w:t>ΘΕΜΑ Α</w:t>
      </w:r>
    </w:p>
    <w:p w14:paraId="7F602B47" w14:textId="77777777" w:rsidR="00FE6835" w:rsidRDefault="00FE6835" w:rsidP="00FE6835">
      <w:pPr>
        <w:rPr>
          <w:b/>
          <w:vertAlign w:val="subscript"/>
        </w:rPr>
      </w:pPr>
      <w:r>
        <w:rPr>
          <w:b/>
        </w:rPr>
        <w:t>Α</w:t>
      </w:r>
      <w:r>
        <w:rPr>
          <w:b/>
          <w:vertAlign w:val="subscript"/>
        </w:rPr>
        <w:t>1</w:t>
      </w:r>
    </w:p>
    <w:p w14:paraId="27694A7D" w14:textId="67F057A1" w:rsidR="00FE6835" w:rsidRDefault="00FE6835" w:rsidP="00FE6835">
      <w:pPr>
        <w:rPr>
          <w:bCs/>
        </w:rPr>
      </w:pPr>
      <w:r>
        <w:rPr>
          <w:bCs/>
        </w:rPr>
        <w:t xml:space="preserve">α. </w:t>
      </w:r>
      <w:r w:rsidR="00095914">
        <w:rPr>
          <w:bCs/>
        </w:rPr>
        <w:t xml:space="preserve">Σ </w:t>
      </w:r>
    </w:p>
    <w:p w14:paraId="0D5B7574" w14:textId="5FAD4359" w:rsidR="00FE6835" w:rsidRDefault="00FE6835" w:rsidP="00FE6835">
      <w:pPr>
        <w:rPr>
          <w:bCs/>
        </w:rPr>
      </w:pPr>
      <w:r>
        <w:rPr>
          <w:bCs/>
        </w:rPr>
        <w:t xml:space="preserve">β. </w:t>
      </w:r>
      <w:r w:rsidR="000F5E04">
        <w:rPr>
          <w:bCs/>
        </w:rPr>
        <w:t xml:space="preserve">Σ </w:t>
      </w:r>
    </w:p>
    <w:p w14:paraId="08B5A708" w14:textId="676F34A7" w:rsidR="00FE6835" w:rsidRDefault="00FE6835" w:rsidP="002676B2">
      <w:pPr>
        <w:rPr>
          <w:bCs/>
        </w:rPr>
      </w:pPr>
      <w:r>
        <w:rPr>
          <w:bCs/>
        </w:rPr>
        <w:t xml:space="preserve">γ. </w:t>
      </w:r>
      <w:r w:rsidR="002676B2">
        <w:rPr>
          <w:bCs/>
        </w:rPr>
        <w:t>Σ</w:t>
      </w:r>
    </w:p>
    <w:p w14:paraId="3BD580C0" w14:textId="14FDA1C6" w:rsidR="00FE6835" w:rsidRDefault="00FE6835" w:rsidP="00FE6835">
      <w:pPr>
        <w:rPr>
          <w:bCs/>
        </w:rPr>
      </w:pPr>
      <w:r>
        <w:rPr>
          <w:bCs/>
        </w:rPr>
        <w:t xml:space="preserve">δ. </w:t>
      </w:r>
      <w:r w:rsidR="002676B2">
        <w:rPr>
          <w:bCs/>
        </w:rPr>
        <w:t>Λ</w:t>
      </w:r>
    </w:p>
    <w:p w14:paraId="08B90AFD" w14:textId="5CD27771" w:rsidR="00FE6835" w:rsidRPr="00CF7D93" w:rsidRDefault="00FE6835" w:rsidP="00FE6835">
      <w:pPr>
        <w:rPr>
          <w:bCs/>
        </w:rPr>
      </w:pPr>
      <w:r>
        <w:rPr>
          <w:bCs/>
        </w:rPr>
        <w:t xml:space="preserve">ε. </w:t>
      </w:r>
      <w:r w:rsidR="002676B2">
        <w:rPr>
          <w:bCs/>
        </w:rPr>
        <w:t>Λ</w:t>
      </w:r>
    </w:p>
    <w:p w14:paraId="3DE73918" w14:textId="77777777" w:rsidR="00FE6835" w:rsidRDefault="00FE6835" w:rsidP="00FE6835">
      <w:pPr>
        <w:rPr>
          <w:b/>
          <w:vertAlign w:val="subscript"/>
        </w:rPr>
      </w:pPr>
      <w:r>
        <w:rPr>
          <w:b/>
        </w:rPr>
        <w:t>Α</w:t>
      </w:r>
      <w:r>
        <w:rPr>
          <w:b/>
          <w:vertAlign w:val="subscript"/>
        </w:rPr>
        <w:t>2</w:t>
      </w:r>
    </w:p>
    <w:p w14:paraId="6A86157F" w14:textId="0E6F76A4" w:rsidR="00FE6835" w:rsidRDefault="00FE6835" w:rsidP="00FE6835">
      <w:pPr>
        <w:rPr>
          <w:bCs/>
        </w:rPr>
      </w:pPr>
      <w:r>
        <w:rPr>
          <w:bCs/>
        </w:rPr>
        <w:t xml:space="preserve">1. </w:t>
      </w:r>
      <w:r w:rsidR="00397E44">
        <w:rPr>
          <w:bCs/>
        </w:rPr>
        <w:t>ε</w:t>
      </w:r>
    </w:p>
    <w:p w14:paraId="34F3A9CA" w14:textId="550E0C3D" w:rsidR="00FE6835" w:rsidRDefault="00FE6835" w:rsidP="00FE6835">
      <w:pPr>
        <w:rPr>
          <w:bCs/>
        </w:rPr>
      </w:pPr>
      <w:r>
        <w:rPr>
          <w:bCs/>
        </w:rPr>
        <w:t xml:space="preserve">2. </w:t>
      </w:r>
      <w:r w:rsidR="00397E44">
        <w:rPr>
          <w:bCs/>
        </w:rPr>
        <w:t>γ</w:t>
      </w:r>
    </w:p>
    <w:p w14:paraId="02C57F81" w14:textId="09363DA0" w:rsidR="00FE6835" w:rsidRDefault="00FE6835" w:rsidP="00FE6835">
      <w:pPr>
        <w:rPr>
          <w:bCs/>
        </w:rPr>
      </w:pPr>
      <w:r>
        <w:rPr>
          <w:bCs/>
        </w:rPr>
        <w:t xml:space="preserve">3. </w:t>
      </w:r>
      <w:r w:rsidR="00397E44">
        <w:rPr>
          <w:bCs/>
        </w:rPr>
        <w:t>α</w:t>
      </w:r>
    </w:p>
    <w:p w14:paraId="6DB93886" w14:textId="77CA0A00" w:rsidR="00FE6835" w:rsidRDefault="00FE6835" w:rsidP="00FE6835">
      <w:pPr>
        <w:rPr>
          <w:bCs/>
        </w:rPr>
      </w:pPr>
      <w:r>
        <w:rPr>
          <w:bCs/>
        </w:rPr>
        <w:t xml:space="preserve">4. </w:t>
      </w:r>
      <w:r w:rsidR="00397E44">
        <w:rPr>
          <w:bCs/>
        </w:rPr>
        <w:t>δ</w:t>
      </w:r>
    </w:p>
    <w:p w14:paraId="75BA6384" w14:textId="3F9FD2C9" w:rsidR="00FE6835" w:rsidRPr="00CF7D93" w:rsidRDefault="00FE6835" w:rsidP="00FE6835">
      <w:pPr>
        <w:rPr>
          <w:bCs/>
        </w:rPr>
      </w:pPr>
      <w:r>
        <w:rPr>
          <w:bCs/>
        </w:rPr>
        <w:t xml:space="preserve">5. </w:t>
      </w:r>
      <w:r w:rsidR="00397E44">
        <w:rPr>
          <w:bCs/>
        </w:rPr>
        <w:t>β</w:t>
      </w:r>
    </w:p>
    <w:p w14:paraId="0A88B305" w14:textId="2DAC498E" w:rsidR="00FE6835" w:rsidRDefault="00FE6835" w:rsidP="00FE6835">
      <w:pPr>
        <w:rPr>
          <w:b/>
        </w:rPr>
      </w:pPr>
      <w:r w:rsidRPr="00CF7D93">
        <w:rPr>
          <w:b/>
        </w:rPr>
        <w:t xml:space="preserve">ΘΕΜΑ </w:t>
      </w:r>
      <w:bookmarkStart w:id="0" w:name="_Hlk169121971"/>
      <w:r w:rsidRPr="00CF7D93">
        <w:rPr>
          <w:b/>
        </w:rPr>
        <w:t>Β</w:t>
      </w:r>
      <w:bookmarkEnd w:id="0"/>
    </w:p>
    <w:p w14:paraId="09581854" w14:textId="77777777" w:rsidR="00AF3C9A" w:rsidRDefault="00FE6835" w:rsidP="00AF3C9A">
      <w:pPr>
        <w:pStyle w:val="Web"/>
      </w:pPr>
      <w:r w:rsidRPr="008E2587">
        <w:rPr>
          <w:b/>
          <w:lang w:val="el-GR"/>
        </w:rPr>
        <w:t>Β</w:t>
      </w:r>
      <w:r w:rsidRPr="008E2587">
        <w:rPr>
          <w:b/>
          <w:vertAlign w:val="subscript"/>
          <w:lang w:val="el-GR"/>
        </w:rPr>
        <w:t>1</w:t>
      </w:r>
      <w:r w:rsidR="008E2587" w:rsidRPr="008E2587">
        <w:rPr>
          <w:b/>
          <w:lang w:val="el-GR"/>
        </w:rPr>
        <w:t xml:space="preserve"> </w:t>
      </w:r>
      <w:r w:rsidR="00AF3C9A" w:rsidRPr="00AF3C9A">
        <w:rPr>
          <w:lang w:val="el-GR"/>
        </w:rPr>
        <w:t xml:space="preserve">Οι ειδικοί μετασχηματιστές (Μ/Σ) περιλαμβάνουν διάφορους τύπους που εξυπηρετούν συγκεκριμένες ανάγκες. </w:t>
      </w:r>
      <w:r w:rsidR="00AF3C9A">
        <w:t>Τέσσερα από αυτά τα είδη είναι:</w:t>
      </w:r>
    </w:p>
    <w:p w14:paraId="13A9F495" w14:textId="77777777" w:rsidR="00AF3C9A" w:rsidRDefault="00AF3C9A" w:rsidP="00AF3C9A">
      <w:pPr>
        <w:pStyle w:val="Web"/>
        <w:numPr>
          <w:ilvl w:val="0"/>
          <w:numId w:val="11"/>
        </w:numPr>
      </w:pPr>
      <w:r w:rsidRPr="00AF3C9A">
        <w:rPr>
          <w:rStyle w:val="a8"/>
          <w:lang w:val="el-GR"/>
        </w:rPr>
        <w:t>Μετασχηματιστές 1:1</w:t>
      </w:r>
      <w:r w:rsidRPr="00AF3C9A">
        <w:rPr>
          <w:lang w:val="el-GR"/>
        </w:rPr>
        <w:t xml:space="preserve">: Αυτοί οι μετασχηματιστές έχουν την ίδια τάση στο πρωτεύον και δευτερεύον τύλιγμα και χρησιμοποιούνται κυρίως για την απομόνωση κυκλωμάτων για λόγους ασφαλείας. </w:t>
      </w:r>
      <w:r>
        <w:t>Είναι γνωστοί και ως μετασχηματιστές απομόνωσης.</w:t>
      </w:r>
    </w:p>
    <w:p w14:paraId="7A18B617" w14:textId="77777777" w:rsidR="00AF3C9A" w:rsidRPr="00AF3C9A" w:rsidRDefault="00AF3C9A" w:rsidP="00AF3C9A">
      <w:pPr>
        <w:pStyle w:val="Web"/>
        <w:numPr>
          <w:ilvl w:val="0"/>
          <w:numId w:val="11"/>
        </w:numPr>
        <w:rPr>
          <w:lang w:val="el-GR"/>
        </w:rPr>
      </w:pPr>
      <w:r w:rsidRPr="00AF3C9A">
        <w:rPr>
          <w:rStyle w:val="a8"/>
          <w:lang w:val="el-GR"/>
        </w:rPr>
        <w:t>Μετασχηματιστές ηλεκτρικής έλξης</w:t>
      </w:r>
      <w:r w:rsidRPr="00AF3C9A">
        <w:rPr>
          <w:lang w:val="el-GR"/>
        </w:rPr>
        <w:t>: Χρησιμοποιούνται στις σιδηροδρομικές εφαρμογές για την παροχή της απαραίτητης ισχύος στους κινητήρες των τρένων. Αυτοί οι μετασχηματιστές είναι σχεδιασμένοι να αντέχουν τις απαιτήσεις των συστημάτων έλξης και λειτουργούν με συγκεκριμένες τάσεις και συχνότητες.</w:t>
      </w:r>
    </w:p>
    <w:p w14:paraId="210E98E1" w14:textId="77777777" w:rsidR="00AF3C9A" w:rsidRPr="00AF3C9A" w:rsidRDefault="00AF3C9A" w:rsidP="00AF3C9A">
      <w:pPr>
        <w:pStyle w:val="Web"/>
        <w:numPr>
          <w:ilvl w:val="0"/>
          <w:numId w:val="11"/>
        </w:numPr>
        <w:rPr>
          <w:lang w:val="el-GR"/>
        </w:rPr>
      </w:pPr>
      <w:r w:rsidRPr="00AF3C9A">
        <w:rPr>
          <w:rStyle w:val="a8"/>
          <w:lang w:val="el-GR"/>
        </w:rPr>
        <w:lastRenderedPageBreak/>
        <w:t>Αυτομετασχηματιστές</w:t>
      </w:r>
      <w:r w:rsidRPr="00AF3C9A">
        <w:rPr>
          <w:lang w:val="el-GR"/>
        </w:rPr>
        <w:t>: Διαθέτουν μόνο ένα τύλιγμα που λειτουργεί και ως πρωτεύον και ως δευτερεύον τύλιγμα. Χρησιμοποιούνται κυρίως για τη ρύθμιση της τάσης και την ομαλή εκκίνηση μεγάλων κινητήρων.</w:t>
      </w:r>
    </w:p>
    <w:p w14:paraId="480BA16A" w14:textId="77777777" w:rsidR="00AF3C9A" w:rsidRPr="00AF3C9A" w:rsidRDefault="00AF3C9A" w:rsidP="00AF3C9A">
      <w:pPr>
        <w:pStyle w:val="Web"/>
        <w:numPr>
          <w:ilvl w:val="0"/>
          <w:numId w:val="11"/>
        </w:numPr>
        <w:rPr>
          <w:lang w:val="el-GR"/>
        </w:rPr>
      </w:pPr>
      <w:r w:rsidRPr="00AF3C9A">
        <w:rPr>
          <w:rStyle w:val="a8"/>
          <w:lang w:val="el-GR"/>
        </w:rPr>
        <w:t>Μετασχηματιστές ηλεκτροσυγκολλήσεων</w:t>
      </w:r>
      <w:r w:rsidRPr="00AF3C9A">
        <w:rPr>
          <w:lang w:val="el-GR"/>
        </w:rPr>
        <w:t>: Χρησιμοποιούνται στις συσκευές ηλεκτροσυγκόλλησης για την παροχή του κατάλληλου ρεύματος και τάσης που απαιτούνται για τη συγκόλληση μετάλλων​​.</w:t>
      </w:r>
    </w:p>
    <w:p w14:paraId="10E58689" w14:textId="013C49C3" w:rsidR="00FE6835" w:rsidRPr="00AF3C9A" w:rsidRDefault="00FE6835" w:rsidP="00AF3C9A">
      <w:pPr>
        <w:pStyle w:val="Web"/>
        <w:rPr>
          <w:b/>
          <w:lang w:val="el-GR"/>
        </w:rPr>
      </w:pPr>
    </w:p>
    <w:p w14:paraId="469481AA" w14:textId="77777777" w:rsidR="00C51124" w:rsidRPr="00C51124" w:rsidRDefault="00FE6835" w:rsidP="00C51124">
      <w:pPr>
        <w:pStyle w:val="Web"/>
        <w:rPr>
          <w:lang w:val="el-GR"/>
        </w:rPr>
      </w:pPr>
      <w:r w:rsidRPr="00C51124">
        <w:rPr>
          <w:b/>
          <w:lang w:val="el-GR"/>
        </w:rPr>
        <w:t>Β</w:t>
      </w:r>
      <w:r w:rsidRPr="00C51124">
        <w:rPr>
          <w:b/>
          <w:vertAlign w:val="subscript"/>
          <w:lang w:val="el-GR"/>
        </w:rPr>
        <w:t>2</w:t>
      </w:r>
      <w:r w:rsidR="008E2587" w:rsidRPr="00C51124">
        <w:rPr>
          <w:b/>
          <w:lang w:val="el-GR"/>
        </w:rPr>
        <w:t xml:space="preserve"> </w:t>
      </w:r>
      <w:r w:rsidR="00C51124" w:rsidRPr="00C51124">
        <w:rPr>
          <w:b/>
          <w:lang w:val="el-GR"/>
        </w:rPr>
        <w:t xml:space="preserve"> </w:t>
      </w:r>
      <w:r w:rsidR="00C51124" w:rsidRPr="00C51124">
        <w:rPr>
          <w:lang w:val="el-GR"/>
        </w:rPr>
        <w:t>Οι τρεις κύριοι τρόποι ρύθμισης των στροφών στους ασύγχρονους μονοφασικούς κινητήρες είναι οι εξής:</w:t>
      </w:r>
    </w:p>
    <w:p w14:paraId="4A3F3F95" w14:textId="77777777" w:rsidR="00C51124" w:rsidRPr="00C51124" w:rsidRDefault="00C51124" w:rsidP="00C51124">
      <w:pPr>
        <w:pStyle w:val="Web"/>
        <w:numPr>
          <w:ilvl w:val="0"/>
          <w:numId w:val="9"/>
        </w:numPr>
        <w:rPr>
          <w:lang w:val="el-GR"/>
        </w:rPr>
      </w:pPr>
      <w:r w:rsidRPr="00C51124">
        <w:rPr>
          <w:rStyle w:val="a8"/>
          <w:lang w:val="el-GR"/>
        </w:rPr>
        <w:t>Μεταβολή της τάσης τροφοδοσίας</w:t>
      </w:r>
      <w:r w:rsidRPr="00C51124">
        <w:rPr>
          <w:lang w:val="el-GR"/>
        </w:rPr>
        <w:t xml:space="preserve">: Η ταχύτητα του κινητήρα μπορεί να ρυθμιστεί με την αλλαγή της τάσης που εφαρμόζεται στον κινητήρα. Μειώνοντας ή αυξάνοντας την τάση, μεταβάλλεται και η ταχύτητα περιστροφής. Αυτή η μεταβολή μπορεί να επιτευχθεί μέσω ρυθμιστών τάσης, όπως αντιπαράλληλα θυρίστορ ή </w:t>
      </w:r>
      <w:r>
        <w:t>TRIAC</w:t>
      </w:r>
      <w:r w:rsidRPr="00C51124">
        <w:rPr>
          <w:lang w:val="el-GR"/>
        </w:rPr>
        <w:t>.</w:t>
      </w:r>
    </w:p>
    <w:p w14:paraId="77771563" w14:textId="77777777" w:rsidR="00C51124" w:rsidRPr="00C51124" w:rsidRDefault="00C51124" w:rsidP="00C51124">
      <w:pPr>
        <w:pStyle w:val="Web"/>
        <w:numPr>
          <w:ilvl w:val="0"/>
          <w:numId w:val="9"/>
        </w:numPr>
        <w:rPr>
          <w:lang w:val="el-GR"/>
        </w:rPr>
      </w:pPr>
      <w:r w:rsidRPr="00C51124">
        <w:rPr>
          <w:rStyle w:val="a8"/>
          <w:lang w:val="el-GR"/>
        </w:rPr>
        <w:t>Χρήση ηλεκτρονικών ρυθμιστών στροφών</w:t>
      </w:r>
      <w:r w:rsidRPr="00C51124">
        <w:rPr>
          <w:lang w:val="el-GR"/>
        </w:rPr>
        <w:t>: Οι ηλεκτρονικοί ρυθμιστές στροφών χρησιμοποιούν τεχνικές όπως η διαμόρφωση πλάτους παλμών (</w:t>
      </w:r>
      <w:r>
        <w:t>PWM</w:t>
      </w:r>
      <w:r w:rsidRPr="00C51124">
        <w:rPr>
          <w:lang w:val="el-GR"/>
        </w:rPr>
        <w:t>) για να ελέγχουν την παροχή ισχύος στον κινητήρα. Αυτή η μέθοδος παρέχει ακριβή έλεγχο της ταχύτητας και είναι αποδοτική ως προς την ενέργεια.</w:t>
      </w:r>
    </w:p>
    <w:p w14:paraId="2E7C6423" w14:textId="77777777" w:rsidR="00C51124" w:rsidRPr="00C51124" w:rsidRDefault="00C51124" w:rsidP="00C51124">
      <w:pPr>
        <w:pStyle w:val="Web"/>
        <w:numPr>
          <w:ilvl w:val="0"/>
          <w:numId w:val="9"/>
        </w:numPr>
        <w:rPr>
          <w:lang w:val="el-GR"/>
        </w:rPr>
      </w:pPr>
      <w:r w:rsidRPr="00C51124">
        <w:rPr>
          <w:rStyle w:val="a8"/>
          <w:lang w:val="el-GR"/>
        </w:rPr>
        <w:t>Μεταβολή της συχνότητας τροφοδοσίας</w:t>
      </w:r>
      <w:r w:rsidRPr="00C51124">
        <w:rPr>
          <w:lang w:val="el-GR"/>
        </w:rPr>
        <w:t>: Ένας άλλος τρόπος είναι η μεταβολή της συχνότητας του ρεύματος που τροφοδοτεί τον κινητήρα. Χρησιμοποιώντας μετατροπείς συχνότητας (</w:t>
      </w:r>
      <w:r>
        <w:t>inverters</w:t>
      </w:r>
      <w:r w:rsidRPr="00C51124">
        <w:rPr>
          <w:lang w:val="el-GR"/>
        </w:rPr>
        <w:t>), μπορεί να ρυθμιστεί η ταχύτητα περιστροφής μέσω της αλλαγής της συχνότητας τροφοδοσίας. Η αύξηση της συχνότητας αυξάνει την ταχύτητα, ενώ η μείωση της συχνότητας την ελαττώνε</w:t>
      </w:r>
    </w:p>
    <w:p w14:paraId="42C2F776" w14:textId="751A5F37" w:rsidR="00FE6835" w:rsidRPr="008E2587" w:rsidRDefault="00FE6835" w:rsidP="00FE6835">
      <w:pPr>
        <w:rPr>
          <w:b/>
        </w:rPr>
      </w:pPr>
    </w:p>
    <w:p w14:paraId="66F1A20E" w14:textId="77777777" w:rsidR="00C51124" w:rsidRPr="00C51124" w:rsidRDefault="00FE6835" w:rsidP="00C51124">
      <w:pPr>
        <w:pStyle w:val="Web"/>
        <w:rPr>
          <w:lang w:val="el-GR"/>
        </w:rPr>
      </w:pPr>
      <w:r w:rsidRPr="00C51124">
        <w:rPr>
          <w:b/>
          <w:lang w:val="el-GR"/>
        </w:rPr>
        <w:t>Β</w:t>
      </w:r>
      <w:r w:rsidRPr="00C51124">
        <w:rPr>
          <w:b/>
          <w:vertAlign w:val="subscript"/>
          <w:lang w:val="el-GR"/>
        </w:rPr>
        <w:t>3</w:t>
      </w:r>
      <w:r w:rsidR="00C51124" w:rsidRPr="00C51124">
        <w:rPr>
          <w:b/>
          <w:vertAlign w:val="subscript"/>
          <w:lang w:val="el-GR"/>
        </w:rPr>
        <w:t xml:space="preserve"> </w:t>
      </w:r>
      <w:r w:rsidR="00C51124" w:rsidRPr="00C51124">
        <w:rPr>
          <w:b/>
          <w:lang w:val="el-GR"/>
        </w:rPr>
        <w:t xml:space="preserve"> </w:t>
      </w:r>
      <w:r w:rsidR="00C51124" w:rsidRPr="00C51124">
        <w:rPr>
          <w:lang w:val="el-GR"/>
        </w:rPr>
        <w:t>Ο δρομέας των εναλλακτήρων με εξωτερικούς πόλους αποτελείται από τα εξής κύρια μέρη:</w:t>
      </w:r>
    </w:p>
    <w:p w14:paraId="5EE2CFD8" w14:textId="1F937EB6" w:rsidR="00C51124" w:rsidRPr="00C51124" w:rsidRDefault="00C51124" w:rsidP="00C5112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US"/>
        </w:rPr>
      </w:pPr>
      <w:r w:rsidRPr="00C51124">
        <w:rPr>
          <w:rFonts w:ascii="Times New Roman" w:eastAsia="Times New Roman" w:hAnsi="Times New Roman" w:cs="Times New Roman"/>
          <w:sz w:val="24"/>
          <w:szCs w:val="24"/>
          <w:lang w:eastAsia="en-US"/>
        </w:rPr>
        <w:t>Άξονας</w:t>
      </w:r>
    </w:p>
    <w:p w14:paraId="3E4C8CBA" w14:textId="5ED196C2" w:rsidR="00C51124" w:rsidRPr="00C51124" w:rsidRDefault="00C51124" w:rsidP="00C5112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US"/>
        </w:rPr>
      </w:pPr>
      <w:r w:rsidRPr="00C51124">
        <w:rPr>
          <w:rFonts w:ascii="Times New Roman" w:eastAsia="Times New Roman" w:hAnsi="Times New Roman" w:cs="Times New Roman"/>
          <w:sz w:val="24"/>
          <w:szCs w:val="24"/>
          <w:lang w:eastAsia="en-US"/>
        </w:rPr>
        <w:t>Επαγωγικό τύμπανο</w:t>
      </w:r>
    </w:p>
    <w:p w14:paraId="19BF8DB2" w14:textId="2991861E" w:rsidR="00C51124" w:rsidRPr="00C51124" w:rsidRDefault="00C51124" w:rsidP="00C5112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US"/>
        </w:rPr>
      </w:pPr>
      <w:r w:rsidRPr="00C51124">
        <w:rPr>
          <w:rFonts w:ascii="Times New Roman" w:eastAsia="Times New Roman" w:hAnsi="Times New Roman" w:cs="Times New Roman"/>
          <w:sz w:val="24"/>
          <w:szCs w:val="24"/>
          <w:lang w:eastAsia="en-US"/>
        </w:rPr>
        <w:t>Δακτυλίδια.</w:t>
      </w:r>
    </w:p>
    <w:p w14:paraId="71690136" w14:textId="77E58ED0" w:rsidR="00FE6835" w:rsidRPr="00BC58D5" w:rsidRDefault="00C51124" w:rsidP="00BC58D5">
      <w:pPr>
        <w:numPr>
          <w:ilvl w:val="0"/>
          <w:numId w:val="10"/>
        </w:numPr>
        <w:spacing w:before="100" w:beforeAutospacing="1" w:after="0" w:afterAutospacing="1" w:line="240" w:lineRule="auto"/>
        <w:rPr>
          <w:rFonts w:ascii="Times New Roman" w:eastAsia="Times New Roman" w:hAnsi="Times New Roman" w:cs="Times New Roman"/>
          <w:sz w:val="24"/>
          <w:szCs w:val="24"/>
          <w:lang w:val="en-US" w:eastAsia="en-US"/>
        </w:rPr>
      </w:pPr>
      <w:r w:rsidRPr="00C51124">
        <w:rPr>
          <w:rFonts w:ascii="Times New Roman" w:eastAsia="Times New Roman" w:hAnsi="Times New Roman" w:cs="Times New Roman"/>
          <w:sz w:val="24"/>
          <w:szCs w:val="24"/>
          <w:lang w:eastAsia="en-US"/>
        </w:rPr>
        <w:t>Ανεμιστήρας (φτερωτή</w:t>
      </w:r>
      <w:r w:rsidR="00BC58D5">
        <w:rPr>
          <w:rFonts w:ascii="Times New Roman" w:eastAsia="Times New Roman" w:hAnsi="Times New Roman" w:cs="Times New Roman"/>
          <w:sz w:val="24"/>
          <w:szCs w:val="24"/>
          <w:lang w:eastAsia="en-US"/>
        </w:rPr>
        <w:t>)</w:t>
      </w:r>
    </w:p>
    <w:p w14:paraId="16E49F60" w14:textId="5CF33057" w:rsidR="00FE6835" w:rsidRDefault="00FE6835" w:rsidP="00FE6835">
      <w:pPr>
        <w:rPr>
          <w:b/>
        </w:rPr>
      </w:pPr>
      <w:r>
        <w:rPr>
          <w:b/>
        </w:rPr>
        <w:t>ΘΕΜΑ Γ</w:t>
      </w:r>
    </w:p>
    <w:p w14:paraId="09D7AD5D" w14:textId="5B88D6CB" w:rsidR="00FE6835" w:rsidRPr="00486BED" w:rsidRDefault="00FE6835" w:rsidP="00486BED">
      <w:pPr>
        <w:rPr>
          <w:bCs/>
          <w:vertAlign w:val="subscript"/>
          <w:lang w:val="en-US"/>
        </w:rPr>
      </w:pPr>
      <w:r>
        <w:rPr>
          <w:b/>
        </w:rPr>
        <w:t>Γ</w:t>
      </w:r>
      <w:r w:rsidRPr="00486BED">
        <w:rPr>
          <w:b/>
          <w:vertAlign w:val="subscript"/>
          <w:lang w:val="en-US"/>
        </w:rPr>
        <w:t>1</w:t>
      </w:r>
      <w:r w:rsidR="00486BED" w:rsidRPr="00486BED">
        <w:rPr>
          <w:b/>
          <w:lang w:val="en-US"/>
        </w:rPr>
        <w:t xml:space="preserve"> </w:t>
      </w:r>
      <w:r w:rsidR="00486BED">
        <w:rPr>
          <w:b/>
          <w:lang w:val="en-US"/>
        </w:rPr>
        <w:t xml:space="preserve"> </w:t>
      </w:r>
      <w:r w:rsidR="00486BED" w:rsidRPr="00486BED">
        <w:rPr>
          <w:bCs/>
          <w:lang w:val="en-US"/>
        </w:rPr>
        <w:t>P</w:t>
      </w:r>
      <w:r w:rsidR="00486BED" w:rsidRPr="00486BED">
        <w:rPr>
          <w:bCs/>
          <w:vertAlign w:val="subscript"/>
          <w:lang w:val="en-US"/>
        </w:rPr>
        <w:t>s1</w:t>
      </w:r>
      <w:r w:rsidR="00486BED">
        <w:rPr>
          <w:b/>
          <w:lang w:val="en-US"/>
        </w:rPr>
        <w:t xml:space="preserve"> </w:t>
      </w:r>
      <w:r w:rsidR="00486BED">
        <w:rPr>
          <w:bCs/>
          <w:lang w:val="en-US"/>
        </w:rPr>
        <w:t>= U</w:t>
      </w:r>
      <w:r w:rsidR="00486BED">
        <w:rPr>
          <w:bCs/>
          <w:vertAlign w:val="subscript"/>
          <w:lang w:val="en-US"/>
        </w:rPr>
        <w:t>1</w:t>
      </w:r>
      <w:r w:rsidR="00486BED">
        <w:rPr>
          <w:bCs/>
          <w:lang w:val="en-US"/>
        </w:rPr>
        <w:t xml:space="preserve"> </w:t>
      </w:r>
      <w:r w:rsidR="00486BED">
        <w:rPr>
          <w:rFonts w:cstheme="minorHAnsi"/>
          <w:bCs/>
          <w:lang w:val="en-US"/>
        </w:rPr>
        <w:t>·</w:t>
      </w:r>
      <w:r w:rsidR="00486BED">
        <w:rPr>
          <w:bCs/>
          <w:lang w:val="en-US"/>
        </w:rPr>
        <w:t xml:space="preserve"> I</w:t>
      </w:r>
      <w:r w:rsidR="00486BED">
        <w:rPr>
          <w:bCs/>
          <w:vertAlign w:val="subscript"/>
          <w:lang w:val="en-US"/>
        </w:rPr>
        <w:t xml:space="preserve">1 </w:t>
      </w:r>
      <w:r w:rsidR="00486BED">
        <w:rPr>
          <w:rFonts w:ascii="Cambria Math" w:hAnsi="Cambria Math"/>
          <w:bCs/>
          <w:lang w:val="en-US"/>
        </w:rPr>
        <w:t xml:space="preserve">⇒ </w:t>
      </w:r>
      <w:r w:rsidR="00486BED">
        <w:rPr>
          <w:bCs/>
          <w:lang w:val="en-US"/>
        </w:rPr>
        <w:t>U</w:t>
      </w:r>
      <w:r w:rsidR="00486BED">
        <w:rPr>
          <w:bCs/>
          <w:vertAlign w:val="subscript"/>
          <w:lang w:val="en-US"/>
        </w:rPr>
        <w:t xml:space="preserve">1 </w:t>
      </w:r>
      <w:r w:rsidR="00486BED">
        <w:rPr>
          <w:bCs/>
          <w:lang w:val="en-US"/>
        </w:rPr>
        <w:t xml:space="preserve">= </w:t>
      </w:r>
      <m:oMath>
        <m:f>
          <m:fPr>
            <m:ctrlPr>
              <w:rPr>
                <w:rFonts w:ascii="Cambria Math" w:hAnsi="Cambria Math"/>
                <w:bCs/>
                <w:i/>
                <w:lang w:val="en-US"/>
              </w:rPr>
            </m:ctrlPr>
          </m:fPr>
          <m:num>
            <m:r>
              <m:rPr>
                <m:sty m:val="p"/>
              </m:rPr>
              <w:rPr>
                <w:rFonts w:ascii="Cambria Math" w:hAnsi="Cambria Math"/>
                <w:lang w:val="en-US"/>
              </w:rPr>
              <m:t>P</m:t>
            </m:r>
            <m:r>
              <m:rPr>
                <m:sty m:val="p"/>
              </m:rPr>
              <w:rPr>
                <w:rFonts w:ascii="Cambria Math" w:hAnsi="Cambria Math"/>
                <w:vertAlign w:val="subscript"/>
                <w:lang w:val="en-US"/>
              </w:rPr>
              <m:t>s1</m:t>
            </m:r>
          </m:num>
          <m:den>
            <m:r>
              <m:rPr>
                <m:sty m:val="p"/>
              </m:rPr>
              <w:rPr>
                <w:rFonts w:ascii="Cambria Math" w:hAnsi="Cambria Math"/>
                <w:lang w:val="en-US"/>
              </w:rPr>
              <m:t>I</m:t>
            </m:r>
            <m:r>
              <m:rPr>
                <m:sty m:val="p"/>
              </m:rPr>
              <w:rPr>
                <w:rFonts w:ascii="Cambria Math" w:hAnsi="Cambria Math"/>
                <w:vertAlign w:val="subscript"/>
                <w:lang w:val="en-US"/>
              </w:rPr>
              <m:t>1</m:t>
            </m:r>
          </m:den>
        </m:f>
      </m:oMath>
      <w:r w:rsidR="00486BED">
        <w:rPr>
          <w:bCs/>
          <w:lang w:val="en-US"/>
        </w:rPr>
        <w:t xml:space="preserve"> </w:t>
      </w:r>
      <w:r w:rsidR="00486BED">
        <w:rPr>
          <w:rFonts w:ascii="Cambria Math" w:hAnsi="Cambria Math"/>
          <w:bCs/>
          <w:lang w:val="en-US"/>
        </w:rPr>
        <w:t xml:space="preserve">⇒ </w:t>
      </w:r>
      <w:r w:rsidR="00486BED">
        <w:rPr>
          <w:bCs/>
          <w:lang w:val="en-US"/>
        </w:rPr>
        <w:t>U</w:t>
      </w:r>
      <w:r w:rsidR="00486BED">
        <w:rPr>
          <w:bCs/>
          <w:vertAlign w:val="subscript"/>
          <w:lang w:val="en-US"/>
        </w:rPr>
        <w:t xml:space="preserve">1 </w:t>
      </w:r>
      <w:r w:rsidR="00486BED">
        <w:rPr>
          <w:bCs/>
          <w:lang w:val="en-US"/>
        </w:rPr>
        <w:t>= 250 Volt</w:t>
      </w:r>
    </w:p>
    <w:p w14:paraId="6AA92146" w14:textId="18FB8F89" w:rsidR="00FE6835" w:rsidRPr="00486BED" w:rsidRDefault="00FE6835" w:rsidP="00FE6835">
      <w:pPr>
        <w:rPr>
          <w:bCs/>
          <w:lang w:val="en-US"/>
        </w:rPr>
      </w:pPr>
      <w:r>
        <w:rPr>
          <w:b/>
        </w:rPr>
        <w:t>Γ</w:t>
      </w:r>
      <w:r w:rsidRPr="00486BED">
        <w:rPr>
          <w:b/>
          <w:vertAlign w:val="subscript"/>
          <w:lang w:val="en-US"/>
        </w:rPr>
        <w:t>2</w:t>
      </w:r>
      <w:r w:rsidR="00486BED">
        <w:rPr>
          <w:b/>
          <w:lang w:val="en-US"/>
        </w:rPr>
        <w:t xml:space="preserve"> </w:t>
      </w:r>
      <m:oMath>
        <m:r>
          <m:rPr>
            <m:sty m:val="bi"/>
          </m:rPr>
          <w:rPr>
            <w:rFonts w:ascii="Cambria Math" w:hAnsi="Cambria Math"/>
            <w:lang w:val="en-US"/>
          </w:rPr>
          <m:t xml:space="preserve"> </m:t>
        </m:r>
        <m:f>
          <m:fPr>
            <m:ctrlPr>
              <w:rPr>
                <w:rFonts w:ascii="Cambria Math" w:hAnsi="Cambria Math"/>
                <w:b/>
                <w:i/>
                <w:lang w:val="en-US"/>
              </w:rPr>
            </m:ctrlPr>
          </m:fPr>
          <m:num>
            <m:r>
              <m:rPr>
                <m:sty m:val="p"/>
              </m:rPr>
              <w:rPr>
                <w:rFonts w:ascii="Cambria Math" w:hAnsi="Cambria Math"/>
                <w:lang w:val="en-US"/>
              </w:rPr>
              <m:t xml:space="preserve"> U</m:t>
            </m:r>
            <m:r>
              <m:rPr>
                <m:sty m:val="p"/>
              </m:rPr>
              <w:rPr>
                <w:rFonts w:ascii="Cambria Math" w:hAnsi="Cambria Math"/>
                <w:vertAlign w:val="subscript"/>
                <w:lang w:val="en-US"/>
              </w:rPr>
              <m:t>1</m:t>
            </m:r>
          </m:num>
          <m:den>
            <m:r>
              <m:rPr>
                <m:sty m:val="bi"/>
              </m:rPr>
              <w:rPr>
                <w:rFonts w:ascii="Cambria Math" w:hAnsi="Cambria Math"/>
                <w:lang w:val="en-US"/>
              </w:rPr>
              <m:t>U</m:t>
            </m:r>
            <m:r>
              <m:rPr>
                <m:sty m:val="b"/>
              </m:rPr>
              <w:rPr>
                <w:rFonts w:ascii="Cambria Math" w:hAnsi="Cambria Math"/>
                <w:lang w:val="en-US"/>
              </w:rPr>
              <m:t>2</m:t>
            </m:r>
          </m:den>
        </m:f>
      </m:oMath>
      <w:r w:rsidR="00486BED">
        <w:rPr>
          <w:b/>
          <w:lang w:val="en-US"/>
        </w:rPr>
        <w:t xml:space="preserve"> </w:t>
      </w:r>
      <w:r w:rsidR="00486BED">
        <w:rPr>
          <w:bCs/>
          <w:lang w:val="en-US"/>
        </w:rPr>
        <w:t xml:space="preserve">= K </w:t>
      </w:r>
      <w:bookmarkStart w:id="1" w:name="_Hlk169170580"/>
      <w:r w:rsidR="00486BED">
        <w:rPr>
          <w:rFonts w:ascii="Cambria Math" w:hAnsi="Cambria Math"/>
          <w:bCs/>
          <w:lang w:val="en-US"/>
        </w:rPr>
        <w:t>⇒</w:t>
      </w:r>
      <w:bookmarkEnd w:id="1"/>
      <w:r w:rsidR="00486BED">
        <w:rPr>
          <w:rFonts w:ascii="Cambria Math" w:hAnsi="Cambria Math"/>
          <w:bCs/>
          <w:lang w:val="en-US"/>
        </w:rPr>
        <w:t xml:space="preserve"> U</w:t>
      </w:r>
      <w:r w:rsidR="00486BED">
        <w:rPr>
          <w:rFonts w:ascii="Cambria Math" w:hAnsi="Cambria Math"/>
          <w:bCs/>
          <w:vertAlign w:val="subscript"/>
          <w:lang w:val="en-US"/>
        </w:rPr>
        <w:t>2</w:t>
      </w:r>
      <w:r w:rsidR="00486BED">
        <w:rPr>
          <w:rFonts w:ascii="Cambria Math" w:hAnsi="Cambria Math"/>
          <w:bCs/>
          <w:lang w:val="en-US"/>
        </w:rPr>
        <w:t xml:space="preserve"> = 1.000 Volt</w:t>
      </w:r>
    </w:p>
    <w:p w14:paraId="2F791327" w14:textId="034C76B3" w:rsidR="00FE6835" w:rsidRPr="00764242" w:rsidRDefault="00FE6835" w:rsidP="00FE6835">
      <w:pPr>
        <w:rPr>
          <w:bCs/>
          <w:lang w:val="en-US"/>
        </w:rPr>
      </w:pPr>
      <w:r>
        <w:rPr>
          <w:b/>
        </w:rPr>
        <w:t>Γ</w:t>
      </w:r>
      <w:r w:rsidRPr="00486BED">
        <w:rPr>
          <w:b/>
          <w:vertAlign w:val="subscript"/>
          <w:lang w:val="en-US"/>
        </w:rPr>
        <w:t>3</w:t>
      </w:r>
      <w:r w:rsidR="00486BED">
        <w:rPr>
          <w:b/>
          <w:vertAlign w:val="subscript"/>
          <w:lang w:val="en-US"/>
        </w:rPr>
        <w:t xml:space="preserve"> </w:t>
      </w:r>
      <w:r w:rsidR="00486BED">
        <w:rPr>
          <w:b/>
          <w:lang w:val="en-US"/>
        </w:rPr>
        <w:t xml:space="preserve"> </w:t>
      </w:r>
      <w:r w:rsidR="00764242" w:rsidRPr="00764242">
        <w:rPr>
          <w:b/>
          <w:lang w:val="en-US"/>
        </w:rPr>
        <w:t xml:space="preserve"> </w:t>
      </w:r>
      <w:r w:rsidR="00764242">
        <w:rPr>
          <w:bCs/>
          <w:lang w:val="en-US"/>
        </w:rPr>
        <w:t>I</w:t>
      </w:r>
      <w:r w:rsidR="00764242">
        <w:rPr>
          <w:bCs/>
          <w:vertAlign w:val="subscript"/>
          <w:lang w:val="en-US"/>
        </w:rPr>
        <w:t>2</w:t>
      </w:r>
      <w:r w:rsidR="00764242">
        <w:rPr>
          <w:bCs/>
          <w:lang w:val="en-US"/>
        </w:rPr>
        <w:t xml:space="preserve"> = </w:t>
      </w:r>
      <m:oMath>
        <m:f>
          <m:fPr>
            <m:ctrlPr>
              <w:rPr>
                <w:rFonts w:ascii="Cambria Math" w:hAnsi="Cambria Math"/>
                <w:bCs/>
                <w:i/>
                <w:lang w:val="en-US"/>
              </w:rPr>
            </m:ctrlPr>
          </m:fPr>
          <m:num>
            <m:r>
              <w:rPr>
                <w:rFonts w:ascii="Cambria Math" w:hAnsi="Cambria Math"/>
                <w:lang w:val="en-US"/>
              </w:rPr>
              <m:t>U2</m:t>
            </m:r>
          </m:num>
          <m:den>
            <m:r>
              <w:rPr>
                <w:rFonts w:ascii="Cambria Math" w:hAnsi="Cambria Math"/>
                <w:lang w:val="en-US"/>
              </w:rPr>
              <m:t>Z</m:t>
            </m:r>
          </m:den>
        </m:f>
      </m:oMath>
      <w:r w:rsidR="00764242">
        <w:rPr>
          <w:bCs/>
          <w:lang w:val="en-US"/>
        </w:rPr>
        <w:t xml:space="preserve"> </w:t>
      </w:r>
      <w:r w:rsidR="00764242">
        <w:rPr>
          <w:rFonts w:ascii="Cambria Math" w:hAnsi="Cambria Math"/>
          <w:bCs/>
          <w:lang w:val="en-US"/>
        </w:rPr>
        <w:t>⇒ Z = 500</w:t>
      </w:r>
      <w:r w:rsidR="00764242">
        <w:rPr>
          <w:rFonts w:ascii="Cambria Math" w:hAnsi="Cambria Math"/>
          <w:bCs/>
        </w:rPr>
        <w:t>Ω</w:t>
      </w:r>
    </w:p>
    <w:p w14:paraId="7174F2BD" w14:textId="3B12C29E" w:rsidR="00FE6835" w:rsidRDefault="00FE6835" w:rsidP="00FE6835">
      <w:pPr>
        <w:rPr>
          <w:bCs/>
        </w:rPr>
      </w:pPr>
      <w:r>
        <w:rPr>
          <w:b/>
        </w:rPr>
        <w:t>Γ</w:t>
      </w:r>
      <w:r w:rsidRPr="00764242">
        <w:rPr>
          <w:b/>
          <w:vertAlign w:val="subscript"/>
          <w:lang w:val="en-US"/>
        </w:rPr>
        <w:t>4</w:t>
      </w:r>
      <w:r w:rsidR="00764242" w:rsidRPr="00764242">
        <w:rPr>
          <w:b/>
          <w:vertAlign w:val="subscript"/>
          <w:lang w:val="en-US"/>
        </w:rPr>
        <w:t xml:space="preserve">  </w:t>
      </w:r>
      <w:r w:rsidR="00764242">
        <w:rPr>
          <w:bCs/>
          <w:lang w:val="en-US"/>
        </w:rPr>
        <w:t>P</w:t>
      </w:r>
      <w:r w:rsidR="00764242" w:rsidRPr="00764242">
        <w:rPr>
          <w:bCs/>
          <w:vertAlign w:val="subscript"/>
          <w:lang w:val="en-US"/>
        </w:rPr>
        <w:t>2</w:t>
      </w:r>
      <w:r w:rsidR="00764242" w:rsidRPr="00764242">
        <w:rPr>
          <w:bCs/>
          <w:lang w:val="en-US"/>
        </w:rPr>
        <w:t xml:space="preserve"> = </w:t>
      </w:r>
      <w:r w:rsidR="00764242">
        <w:rPr>
          <w:bCs/>
          <w:lang w:val="en-US"/>
        </w:rPr>
        <w:t>U</w:t>
      </w:r>
      <w:r w:rsidR="00764242" w:rsidRPr="00764242">
        <w:rPr>
          <w:bCs/>
          <w:vertAlign w:val="subscript"/>
          <w:lang w:val="en-US"/>
        </w:rPr>
        <w:t xml:space="preserve">2 </w:t>
      </w:r>
      <w:r w:rsidR="00764242" w:rsidRPr="00764242">
        <w:rPr>
          <w:rFonts w:cstheme="minorHAnsi"/>
          <w:bCs/>
          <w:vertAlign w:val="subscript"/>
          <w:lang w:val="en-US"/>
        </w:rPr>
        <w:t>·</w:t>
      </w:r>
      <w:r w:rsidR="00764242" w:rsidRPr="00764242">
        <w:rPr>
          <w:bCs/>
          <w:vertAlign w:val="subscript"/>
          <w:lang w:val="en-US"/>
        </w:rPr>
        <w:t xml:space="preserve"> </w:t>
      </w:r>
      <w:r w:rsidR="00764242">
        <w:rPr>
          <w:bCs/>
          <w:lang w:val="en-US"/>
        </w:rPr>
        <w:t>I</w:t>
      </w:r>
      <w:r w:rsidR="00764242" w:rsidRPr="00764242">
        <w:rPr>
          <w:bCs/>
          <w:vertAlign w:val="subscript"/>
          <w:lang w:val="en-US"/>
        </w:rPr>
        <w:t xml:space="preserve">2 </w:t>
      </w:r>
      <w:r w:rsidR="00764242" w:rsidRPr="00764242">
        <w:rPr>
          <w:rFonts w:cstheme="minorHAnsi"/>
          <w:bCs/>
          <w:lang w:val="en-US"/>
        </w:rPr>
        <w:t>·</w:t>
      </w:r>
      <w:r w:rsidR="00764242" w:rsidRPr="00764242">
        <w:rPr>
          <w:bCs/>
          <w:lang w:val="en-US"/>
        </w:rPr>
        <w:t xml:space="preserve"> </w:t>
      </w:r>
      <w:r w:rsidR="00764242">
        <w:rPr>
          <w:bCs/>
        </w:rPr>
        <w:t>συνφ</w:t>
      </w:r>
      <w:r w:rsidR="00764242" w:rsidRPr="00764242">
        <w:rPr>
          <w:bCs/>
          <w:lang w:val="en-US"/>
        </w:rPr>
        <w:t xml:space="preserve"> </w:t>
      </w:r>
      <w:r w:rsidR="00764242">
        <w:rPr>
          <w:rFonts w:ascii="Cambria Math" w:hAnsi="Cambria Math"/>
          <w:bCs/>
          <w:lang w:val="en-US"/>
        </w:rPr>
        <w:t>⇒</w:t>
      </w:r>
      <w:r w:rsidR="00764242" w:rsidRPr="00764242">
        <w:rPr>
          <w:rFonts w:ascii="Cambria Math" w:hAnsi="Cambria Math"/>
          <w:bCs/>
          <w:lang w:val="en-US"/>
        </w:rPr>
        <w:t xml:space="preserve"> </w:t>
      </w:r>
      <w:r w:rsidR="00764242">
        <w:rPr>
          <w:bCs/>
          <w:lang w:val="en-US"/>
        </w:rPr>
        <w:t>P</w:t>
      </w:r>
      <w:r w:rsidR="00764242" w:rsidRPr="00764242">
        <w:rPr>
          <w:bCs/>
          <w:vertAlign w:val="subscript"/>
          <w:lang w:val="en-US"/>
        </w:rPr>
        <w:t xml:space="preserve">2 </w:t>
      </w:r>
      <w:r w:rsidR="00764242">
        <w:rPr>
          <w:bCs/>
          <w:lang w:val="en-US"/>
        </w:rPr>
        <w:t xml:space="preserve">= </w:t>
      </w:r>
      <w:r w:rsidR="00764242" w:rsidRPr="00764242">
        <w:rPr>
          <w:bCs/>
          <w:lang w:val="en-US"/>
        </w:rPr>
        <w:t>1600</w:t>
      </w:r>
      <w:r w:rsidR="00764242">
        <w:rPr>
          <w:bCs/>
          <w:lang w:val="en-US"/>
        </w:rPr>
        <w:t>W</w:t>
      </w:r>
    </w:p>
    <w:p w14:paraId="3443B440" w14:textId="77777777" w:rsidR="00E715C7" w:rsidRDefault="00060ED5" w:rsidP="00E715C7">
      <w:pPr>
        <w:rPr>
          <w:bCs/>
          <w:lang w:val="en-US"/>
        </w:rPr>
      </w:pPr>
      <w:r>
        <w:rPr>
          <w:b/>
        </w:rPr>
        <w:t>Γ</w:t>
      </w:r>
      <w:r>
        <w:rPr>
          <w:b/>
          <w:vertAlign w:val="subscript"/>
        </w:rPr>
        <w:t xml:space="preserve">5 </w:t>
      </w:r>
      <w:r>
        <w:rPr>
          <w:bCs/>
        </w:rPr>
        <w:t xml:space="preserve"> </w:t>
      </w:r>
      <w:r>
        <w:rPr>
          <w:bCs/>
          <w:lang w:val="en-US"/>
        </w:rPr>
        <w:t>P</w:t>
      </w:r>
      <w:r>
        <w:rPr>
          <w:bCs/>
          <w:vertAlign w:val="subscript"/>
          <w:lang w:val="en-US"/>
        </w:rPr>
        <w:t>b</w:t>
      </w:r>
      <w:r w:rsidRPr="00060ED5">
        <w:rPr>
          <w:bCs/>
          <w:vertAlign w:val="subscript"/>
        </w:rPr>
        <w:t xml:space="preserve">2 </w:t>
      </w:r>
      <w:r w:rsidRPr="00060ED5">
        <w:rPr>
          <w:bCs/>
        </w:rPr>
        <w:t xml:space="preserve">= </w:t>
      </w:r>
      <m:oMath>
        <m:rad>
          <m:radPr>
            <m:degHide m:val="1"/>
            <m:ctrlPr>
              <w:rPr>
                <w:rFonts w:ascii="Cambria Math" w:hAnsi="Cambria Math"/>
                <w:bCs/>
                <w:i/>
                <w:lang w:val="en-US"/>
              </w:rPr>
            </m:ctrlPr>
          </m:radPr>
          <m:deg/>
          <m:e/>
        </m:rad>
      </m:oMath>
      <w:r w:rsidRPr="00060ED5">
        <w:rPr>
          <w:bCs/>
        </w:rPr>
        <w:t xml:space="preserve"> </w:t>
      </w:r>
      <w:r>
        <w:rPr>
          <w:bCs/>
          <w:lang w:val="en-US"/>
        </w:rPr>
        <w:t>P</w:t>
      </w:r>
      <w:r>
        <w:rPr>
          <w:bCs/>
          <w:vertAlign w:val="subscript"/>
          <w:lang w:val="en-US"/>
        </w:rPr>
        <w:t>s</w:t>
      </w:r>
      <w:r w:rsidRPr="00060ED5">
        <w:rPr>
          <w:bCs/>
          <w:vertAlign w:val="subscript"/>
        </w:rPr>
        <w:t>2</w:t>
      </w:r>
      <w:r w:rsidRPr="00060ED5">
        <w:rPr>
          <w:bCs/>
          <w:vertAlign w:val="superscript"/>
        </w:rPr>
        <w:t>2</w:t>
      </w:r>
      <w:r w:rsidRPr="00060ED5">
        <w:rPr>
          <w:bCs/>
        </w:rPr>
        <w:t xml:space="preserve"> </w:t>
      </w:r>
      <w:r>
        <w:rPr>
          <w:bCs/>
        </w:rPr>
        <w:t>–</w:t>
      </w:r>
      <w:r w:rsidRPr="00060ED5">
        <w:rPr>
          <w:bCs/>
        </w:rPr>
        <w:t xml:space="preserve"> </w:t>
      </w:r>
      <w:r>
        <w:rPr>
          <w:bCs/>
          <w:lang w:val="en-US"/>
        </w:rPr>
        <w:t>P</w:t>
      </w:r>
      <w:r w:rsidRPr="00060ED5">
        <w:rPr>
          <w:bCs/>
          <w:vertAlign w:val="subscript"/>
        </w:rPr>
        <w:t>2</w:t>
      </w:r>
      <w:r w:rsidRPr="00060ED5">
        <w:rPr>
          <w:bCs/>
          <w:vertAlign w:val="superscript"/>
        </w:rPr>
        <w:t>2</w:t>
      </w:r>
      <w:r w:rsidRPr="00060ED5">
        <w:rPr>
          <w:bCs/>
        </w:rPr>
        <w:t xml:space="preserve"> </w:t>
      </w:r>
      <w:r>
        <w:rPr>
          <w:rFonts w:ascii="Cambria Math" w:hAnsi="Cambria Math"/>
          <w:bCs/>
          <w:lang w:val="en-US"/>
        </w:rPr>
        <w:t>⇒</w:t>
      </w:r>
      <w:r>
        <w:rPr>
          <w:rFonts w:ascii="Cambria Math" w:hAnsi="Cambria Math"/>
          <w:bCs/>
          <w:lang w:val="en-US"/>
        </w:rPr>
        <w:t xml:space="preserve"> </w:t>
      </w:r>
      <w:r>
        <w:rPr>
          <w:bCs/>
          <w:lang w:val="en-US"/>
        </w:rPr>
        <w:t>P</w:t>
      </w:r>
      <w:r>
        <w:rPr>
          <w:bCs/>
          <w:vertAlign w:val="subscript"/>
          <w:lang w:val="en-US"/>
        </w:rPr>
        <w:t>b</w:t>
      </w:r>
      <w:r w:rsidRPr="00060ED5">
        <w:rPr>
          <w:bCs/>
          <w:vertAlign w:val="subscript"/>
        </w:rPr>
        <w:t>2</w:t>
      </w:r>
      <w:r>
        <w:rPr>
          <w:bCs/>
          <w:vertAlign w:val="subscript"/>
          <w:lang w:val="en-US"/>
        </w:rPr>
        <w:t xml:space="preserve"> </w:t>
      </w:r>
      <w:r>
        <w:rPr>
          <w:bCs/>
          <w:lang w:val="en-US"/>
        </w:rPr>
        <w:t>= 1600W</w:t>
      </w:r>
    </w:p>
    <w:p w14:paraId="00DBF338" w14:textId="044A5FA3" w:rsidR="00517079" w:rsidRPr="00E715C7" w:rsidRDefault="004E3ADA" w:rsidP="00E715C7">
      <w:pPr>
        <w:rPr>
          <w:bCs/>
          <w:lang w:val="en-US"/>
        </w:rPr>
      </w:pPr>
      <w:r>
        <w:rPr>
          <w:b/>
        </w:rPr>
        <w:lastRenderedPageBreak/>
        <w:t>ΘΕΜΑ</w:t>
      </w:r>
      <w:r w:rsidRPr="00060ED5">
        <w:rPr>
          <w:b/>
        </w:rPr>
        <w:t xml:space="preserve"> </w:t>
      </w:r>
      <w:r>
        <w:rPr>
          <w:b/>
        </w:rPr>
        <w:t>Δ</w:t>
      </w:r>
    </w:p>
    <w:p w14:paraId="20641844" w14:textId="2FCEC84C" w:rsidR="004E3ADA" w:rsidRPr="00060ED5" w:rsidRDefault="004E3ADA" w:rsidP="00FE6835">
      <w:pPr>
        <w:rPr>
          <w:bCs/>
          <w:lang w:val="en-US"/>
        </w:rPr>
      </w:pPr>
      <w:r>
        <w:rPr>
          <w:b/>
        </w:rPr>
        <w:t>Δ</w:t>
      </w:r>
      <w:r w:rsidRPr="00060ED5">
        <w:rPr>
          <w:b/>
          <w:vertAlign w:val="subscript"/>
          <w:lang w:val="en-US"/>
        </w:rPr>
        <w:t>1</w:t>
      </w:r>
      <w:r w:rsidR="00747679" w:rsidRPr="00060ED5">
        <w:rPr>
          <w:b/>
          <w:vertAlign w:val="subscript"/>
          <w:lang w:val="en-US"/>
        </w:rPr>
        <w:t xml:space="preserve">  </w:t>
      </w:r>
      <w:r w:rsidR="00747679">
        <w:rPr>
          <w:bCs/>
          <w:lang w:val="en-US"/>
        </w:rPr>
        <w:t>P</w:t>
      </w:r>
      <w:r w:rsidR="00747679" w:rsidRPr="00060ED5">
        <w:rPr>
          <w:bCs/>
          <w:vertAlign w:val="subscript"/>
          <w:lang w:val="en-US"/>
        </w:rPr>
        <w:t xml:space="preserve">1 = </w:t>
      </w:r>
      <w:r w:rsidR="00747679">
        <w:rPr>
          <w:bCs/>
          <w:lang w:val="en-US"/>
        </w:rPr>
        <w:t>U</w:t>
      </w:r>
      <w:r w:rsidR="00747679">
        <w:rPr>
          <w:bCs/>
          <w:vertAlign w:val="subscript"/>
          <w:lang w:val="en-US"/>
        </w:rPr>
        <w:t>K</w:t>
      </w:r>
      <w:r w:rsidR="00747679" w:rsidRPr="00060ED5">
        <w:rPr>
          <w:bCs/>
          <w:lang w:val="en-US"/>
        </w:rPr>
        <w:t xml:space="preserve"> </w:t>
      </w:r>
      <w:r w:rsidR="00747679" w:rsidRPr="00060ED5">
        <w:rPr>
          <w:rFonts w:cstheme="minorHAnsi"/>
          <w:bCs/>
          <w:lang w:val="en-US"/>
        </w:rPr>
        <w:t>·</w:t>
      </w:r>
      <w:r w:rsidR="00747679" w:rsidRPr="00060ED5">
        <w:rPr>
          <w:bCs/>
          <w:lang w:val="en-US"/>
        </w:rPr>
        <w:t xml:space="preserve"> </w:t>
      </w:r>
      <w:r w:rsidR="00747679">
        <w:rPr>
          <w:bCs/>
          <w:lang w:val="en-US"/>
        </w:rPr>
        <w:t>I</w:t>
      </w:r>
      <w:r w:rsidR="00747679">
        <w:rPr>
          <w:bCs/>
          <w:vertAlign w:val="subscript"/>
          <w:lang w:val="en-US"/>
        </w:rPr>
        <w:t>K</w:t>
      </w:r>
      <w:r w:rsidR="00747679" w:rsidRPr="00060ED5">
        <w:rPr>
          <w:bCs/>
          <w:vertAlign w:val="subscript"/>
          <w:lang w:val="en-US"/>
        </w:rPr>
        <w:t xml:space="preserve"> </w:t>
      </w:r>
      <w:r w:rsidR="00747679" w:rsidRPr="00060ED5">
        <w:rPr>
          <w:rFonts w:ascii="Cambria Math" w:hAnsi="Cambria Math"/>
          <w:bCs/>
          <w:lang w:val="en-US"/>
        </w:rPr>
        <w:t xml:space="preserve">⇒ </w:t>
      </w:r>
      <w:r w:rsidR="00747679">
        <w:rPr>
          <w:bCs/>
          <w:lang w:val="en-US"/>
        </w:rPr>
        <w:t>P</w:t>
      </w:r>
      <w:r w:rsidR="00747679" w:rsidRPr="00060ED5">
        <w:rPr>
          <w:bCs/>
          <w:vertAlign w:val="subscript"/>
          <w:lang w:val="en-US"/>
        </w:rPr>
        <w:t xml:space="preserve">1 </w:t>
      </w:r>
      <w:r w:rsidR="00747679" w:rsidRPr="00060ED5">
        <w:rPr>
          <w:bCs/>
          <w:lang w:val="en-US"/>
        </w:rPr>
        <w:t>= 10000</w:t>
      </w:r>
      <w:r w:rsidR="00747679">
        <w:rPr>
          <w:bCs/>
          <w:lang w:val="en-US"/>
        </w:rPr>
        <w:t>W</w:t>
      </w:r>
    </w:p>
    <w:p w14:paraId="6138851D" w14:textId="5194E40F" w:rsidR="00747679" w:rsidRPr="00747679" w:rsidRDefault="00747679" w:rsidP="00FE6835">
      <w:pPr>
        <w:rPr>
          <w:bCs/>
          <w:lang w:val="en-US"/>
        </w:rPr>
      </w:pPr>
      <w:r w:rsidRPr="00060ED5">
        <w:rPr>
          <w:bCs/>
          <w:lang w:val="en-US"/>
        </w:rPr>
        <w:t xml:space="preserve">    </w:t>
      </w:r>
      <w:r w:rsidR="004879DE" w:rsidRPr="00060ED5">
        <w:rPr>
          <w:bCs/>
          <w:lang w:val="en-US"/>
        </w:rPr>
        <w:t xml:space="preserve"> </w:t>
      </w:r>
      <w:r w:rsidRPr="00060ED5">
        <w:rPr>
          <w:bCs/>
          <w:lang w:val="en-US"/>
        </w:rPr>
        <w:t xml:space="preserve"> </w:t>
      </w:r>
      <w:r>
        <w:rPr>
          <w:bCs/>
          <w:lang w:val="en-US"/>
        </w:rPr>
        <w:t>I</w:t>
      </w:r>
      <w:r>
        <w:rPr>
          <w:bCs/>
          <w:vertAlign w:val="subscript"/>
          <w:lang w:val="en-US"/>
        </w:rPr>
        <w:t>K</w:t>
      </w:r>
      <w:r>
        <w:rPr>
          <w:bCs/>
          <w:lang w:val="en-US"/>
        </w:rPr>
        <w:t xml:space="preserve"> = </w:t>
      </w:r>
      <m:oMath>
        <m:f>
          <m:fPr>
            <m:ctrlPr>
              <w:rPr>
                <w:rFonts w:ascii="Cambria Math" w:hAnsi="Cambria Math"/>
                <w:bCs/>
                <w:i/>
                <w:lang w:val="en-US"/>
              </w:rPr>
            </m:ctrlPr>
          </m:fPr>
          <m:num>
            <m:r>
              <w:rPr>
                <w:rFonts w:ascii="Cambria Math" w:hAnsi="Cambria Math"/>
                <w:lang w:val="en-US"/>
              </w:rPr>
              <m:t>P</m:t>
            </m:r>
            <m:r>
              <w:rPr>
                <w:rFonts w:ascii="Cambria Math" w:hAnsi="Cambria Math"/>
              </w:rPr>
              <m:t>κ</m:t>
            </m:r>
          </m:num>
          <m:den>
            <m:r>
              <w:rPr>
                <w:rFonts w:ascii="Cambria Math" w:hAnsi="Cambria Math"/>
                <w:lang w:val="en-US"/>
              </w:rPr>
              <m:t>P1</m:t>
            </m:r>
          </m:den>
        </m:f>
      </m:oMath>
      <w:r>
        <w:rPr>
          <w:bCs/>
          <w:lang w:val="en-US"/>
        </w:rPr>
        <w:t xml:space="preserve"> </w:t>
      </w:r>
      <w:r>
        <w:rPr>
          <w:rFonts w:ascii="Cambria Math" w:hAnsi="Cambria Math"/>
          <w:bCs/>
          <w:lang w:val="en-US"/>
        </w:rPr>
        <w:t>⇒ P</w:t>
      </w:r>
      <w:r>
        <w:rPr>
          <w:rFonts w:ascii="Cambria Math" w:hAnsi="Cambria Math"/>
          <w:bCs/>
          <w:vertAlign w:val="subscript"/>
          <w:lang w:val="en-US"/>
        </w:rPr>
        <w:t xml:space="preserve">K </w:t>
      </w:r>
      <w:r>
        <w:rPr>
          <w:bCs/>
          <w:lang w:val="en-US"/>
        </w:rPr>
        <w:t>= 7.500W</w:t>
      </w:r>
    </w:p>
    <w:p w14:paraId="734BC5DE" w14:textId="04BCA891" w:rsidR="004E3ADA" w:rsidRPr="00060ED5" w:rsidRDefault="004E3ADA" w:rsidP="00FE6835">
      <w:pPr>
        <w:rPr>
          <w:bCs/>
          <w:lang w:val="en-US"/>
        </w:rPr>
      </w:pPr>
      <w:r>
        <w:rPr>
          <w:b/>
        </w:rPr>
        <w:t>Δ</w:t>
      </w:r>
      <w:r w:rsidRPr="00060ED5">
        <w:rPr>
          <w:b/>
          <w:vertAlign w:val="subscript"/>
          <w:lang w:val="en-US"/>
        </w:rPr>
        <w:t>2</w:t>
      </w:r>
      <w:r w:rsidR="00747679" w:rsidRPr="00060ED5">
        <w:rPr>
          <w:b/>
          <w:vertAlign w:val="subscript"/>
          <w:lang w:val="en-US"/>
        </w:rPr>
        <w:t xml:space="preserve">  </w:t>
      </w:r>
      <w:r w:rsidR="004879DE">
        <w:rPr>
          <w:bCs/>
          <w:lang w:val="en-US"/>
        </w:rPr>
        <w:t>P</w:t>
      </w:r>
      <w:r w:rsidR="004879DE">
        <w:rPr>
          <w:bCs/>
          <w:vertAlign w:val="subscript"/>
        </w:rPr>
        <w:t>εις</w:t>
      </w:r>
      <w:r w:rsidR="004879DE" w:rsidRPr="00060ED5">
        <w:rPr>
          <w:bCs/>
          <w:vertAlign w:val="subscript"/>
          <w:lang w:val="en-US"/>
        </w:rPr>
        <w:t xml:space="preserve">. </w:t>
      </w:r>
      <w:r w:rsidR="004879DE" w:rsidRPr="00060ED5">
        <w:rPr>
          <w:bCs/>
          <w:lang w:val="en-US"/>
        </w:rPr>
        <w:t xml:space="preserve">= </w:t>
      </w:r>
      <w:r w:rsidR="004879DE">
        <w:rPr>
          <w:bCs/>
          <w:lang w:val="en-US"/>
        </w:rPr>
        <w:t>P</w:t>
      </w:r>
      <w:r w:rsidR="004879DE">
        <w:rPr>
          <w:bCs/>
          <w:vertAlign w:val="subscript"/>
          <w:lang w:val="en-US"/>
        </w:rPr>
        <w:t>K</w:t>
      </w:r>
      <w:r w:rsidR="004879DE" w:rsidRPr="00060ED5">
        <w:rPr>
          <w:bCs/>
          <w:lang w:val="en-US"/>
        </w:rPr>
        <w:t xml:space="preserve"> = 7.500</w:t>
      </w:r>
      <w:r w:rsidR="004879DE">
        <w:rPr>
          <w:bCs/>
          <w:lang w:val="en-US"/>
        </w:rPr>
        <w:t>W</w:t>
      </w:r>
    </w:p>
    <w:p w14:paraId="6B98B05C" w14:textId="1CD00380" w:rsidR="004E3ADA" w:rsidRPr="00060ED5" w:rsidRDefault="004E3ADA" w:rsidP="00FE6835">
      <w:pPr>
        <w:rPr>
          <w:bCs/>
          <w:lang w:val="en-US"/>
        </w:rPr>
      </w:pPr>
      <w:r>
        <w:rPr>
          <w:b/>
        </w:rPr>
        <w:t>Δ</w:t>
      </w:r>
      <w:r w:rsidRPr="00060ED5">
        <w:rPr>
          <w:b/>
          <w:vertAlign w:val="subscript"/>
          <w:lang w:val="en-US"/>
        </w:rPr>
        <w:t>3</w:t>
      </w:r>
      <w:r w:rsidR="004879DE" w:rsidRPr="00060ED5">
        <w:rPr>
          <w:b/>
          <w:vertAlign w:val="subscript"/>
          <w:lang w:val="en-US"/>
        </w:rPr>
        <w:t xml:space="preserve">  </w:t>
      </w:r>
      <w:r w:rsidR="004879DE">
        <w:rPr>
          <w:bCs/>
        </w:rPr>
        <w:t>η</w:t>
      </w:r>
      <w:r w:rsidR="004879DE">
        <w:rPr>
          <w:bCs/>
          <w:vertAlign w:val="subscript"/>
        </w:rPr>
        <w:t>γ</w:t>
      </w:r>
      <w:r w:rsidR="004879DE" w:rsidRPr="00060ED5">
        <w:rPr>
          <w:bCs/>
          <w:vertAlign w:val="subscript"/>
          <w:lang w:val="en-US"/>
        </w:rPr>
        <w:t xml:space="preserve"> </w:t>
      </w:r>
      <w:r w:rsidR="004879DE" w:rsidRPr="00060ED5">
        <w:rPr>
          <w:bCs/>
          <w:lang w:val="en-US"/>
        </w:rPr>
        <w:t xml:space="preserve">= </w:t>
      </w:r>
      <m:oMath>
        <m:f>
          <m:fPr>
            <m:ctrlPr>
              <w:rPr>
                <w:rFonts w:ascii="Cambria Math" w:hAnsi="Cambria Math"/>
                <w:bCs/>
                <w:i/>
              </w:rPr>
            </m:ctrlPr>
          </m:fPr>
          <m:num>
            <m:r>
              <w:rPr>
                <w:rFonts w:ascii="Cambria Math" w:hAnsi="Cambria Math"/>
                <w:lang w:val="en-US"/>
              </w:rPr>
              <m:t>P</m:t>
            </m:r>
          </m:num>
          <m:den>
            <m:r>
              <w:rPr>
                <w:rFonts w:ascii="Cambria Math" w:hAnsi="Cambria Math"/>
              </w:rPr>
              <m:t>Pεισ</m:t>
            </m:r>
          </m:den>
        </m:f>
      </m:oMath>
      <w:r w:rsidR="004879DE" w:rsidRPr="00060ED5">
        <w:rPr>
          <w:bCs/>
          <w:lang w:val="en-US"/>
        </w:rPr>
        <w:t xml:space="preserve"> </w:t>
      </w:r>
      <w:r w:rsidR="004879DE" w:rsidRPr="00060ED5">
        <w:rPr>
          <w:rFonts w:ascii="Cambria Math" w:hAnsi="Cambria Math"/>
          <w:bCs/>
          <w:lang w:val="en-US"/>
        </w:rPr>
        <w:t>⇒ 6000</w:t>
      </w:r>
      <w:r w:rsidR="004879DE">
        <w:rPr>
          <w:rFonts w:ascii="Cambria Math" w:hAnsi="Cambria Math"/>
          <w:bCs/>
          <w:lang w:val="en-US"/>
        </w:rPr>
        <w:t>W</w:t>
      </w:r>
    </w:p>
    <w:p w14:paraId="60A364F6" w14:textId="374E4AB5" w:rsidR="004E3ADA" w:rsidRDefault="004E3ADA" w:rsidP="00FE6835">
      <w:pPr>
        <w:rPr>
          <w:bCs/>
          <w:lang w:val="en-US"/>
        </w:rPr>
      </w:pPr>
      <w:r>
        <w:rPr>
          <w:b/>
        </w:rPr>
        <w:t>Δ</w:t>
      </w:r>
      <w:r w:rsidRPr="004879DE">
        <w:rPr>
          <w:b/>
          <w:vertAlign w:val="subscript"/>
          <w:lang w:val="en-US"/>
        </w:rPr>
        <w:t>4</w:t>
      </w:r>
      <w:r w:rsidR="004879DE" w:rsidRPr="004879DE">
        <w:rPr>
          <w:b/>
          <w:vertAlign w:val="subscript"/>
          <w:lang w:val="en-US"/>
        </w:rPr>
        <w:t xml:space="preserve"> </w:t>
      </w:r>
      <w:r w:rsidR="004879DE">
        <w:rPr>
          <w:b/>
          <w:vertAlign w:val="subscript"/>
          <w:lang w:val="en-US"/>
        </w:rPr>
        <w:t xml:space="preserve"> </w:t>
      </w:r>
      <w:r w:rsidR="004879DE">
        <w:rPr>
          <w:bCs/>
          <w:lang w:val="en-US"/>
        </w:rPr>
        <w:t>P = I</w:t>
      </w:r>
      <w:r w:rsidR="004879DE">
        <w:rPr>
          <w:bCs/>
          <w:vertAlign w:val="subscript"/>
        </w:rPr>
        <w:t>φ</w:t>
      </w:r>
      <w:r w:rsidR="004879DE" w:rsidRPr="004879DE">
        <w:rPr>
          <w:bCs/>
          <w:vertAlign w:val="subscript"/>
          <w:lang w:val="en-US"/>
        </w:rPr>
        <w:t xml:space="preserve"> </w:t>
      </w:r>
      <w:r w:rsidR="004879DE" w:rsidRPr="004879DE">
        <w:rPr>
          <w:rFonts w:cstheme="minorHAnsi"/>
          <w:bCs/>
          <w:vertAlign w:val="subscript"/>
          <w:lang w:val="en-US"/>
        </w:rPr>
        <w:t>·</w:t>
      </w:r>
      <w:r w:rsidR="004879DE" w:rsidRPr="004879DE">
        <w:rPr>
          <w:bCs/>
          <w:vertAlign w:val="subscript"/>
          <w:lang w:val="en-US"/>
        </w:rPr>
        <w:t xml:space="preserve"> </w:t>
      </w:r>
      <w:bookmarkStart w:id="2" w:name="_Hlk169170987"/>
      <w:r w:rsidR="004879DE">
        <w:rPr>
          <w:bCs/>
          <w:lang w:val="en-US"/>
        </w:rPr>
        <w:t>U</w:t>
      </w:r>
      <w:r w:rsidR="004879DE">
        <w:rPr>
          <w:bCs/>
          <w:vertAlign w:val="subscript"/>
          <w:lang w:val="en-US"/>
        </w:rPr>
        <w:t>N</w:t>
      </w:r>
      <w:bookmarkEnd w:id="2"/>
      <w:r w:rsidR="004879DE">
        <w:rPr>
          <w:bCs/>
          <w:vertAlign w:val="subscript"/>
          <w:lang w:val="en-US"/>
        </w:rPr>
        <w:t xml:space="preserve"> </w:t>
      </w:r>
      <w:r w:rsidR="004879DE" w:rsidRPr="004879DE">
        <w:rPr>
          <w:bCs/>
          <w:lang w:val="en-US"/>
        </w:rPr>
        <w:t xml:space="preserve"> </w:t>
      </w:r>
      <w:r w:rsidR="004879DE" w:rsidRPr="004879DE">
        <w:rPr>
          <w:rFonts w:ascii="Cambria Math" w:hAnsi="Cambria Math"/>
          <w:bCs/>
          <w:lang w:val="en-US"/>
        </w:rPr>
        <w:t>⇒</w:t>
      </w:r>
      <w:r w:rsidR="004879DE">
        <w:rPr>
          <w:rFonts w:ascii="Cambria Math" w:hAnsi="Cambria Math"/>
          <w:bCs/>
          <w:lang w:val="en-US"/>
        </w:rPr>
        <w:t xml:space="preserve"> </w:t>
      </w:r>
      <w:r w:rsidR="004879DE">
        <w:rPr>
          <w:bCs/>
          <w:lang w:val="en-US"/>
        </w:rPr>
        <w:t>U</w:t>
      </w:r>
      <w:r w:rsidR="004879DE">
        <w:rPr>
          <w:bCs/>
          <w:vertAlign w:val="subscript"/>
          <w:lang w:val="en-US"/>
        </w:rPr>
        <w:t xml:space="preserve">N </w:t>
      </w:r>
      <w:r w:rsidR="004879DE">
        <w:rPr>
          <w:bCs/>
          <w:lang w:val="en-US"/>
        </w:rPr>
        <w:t>= 200Volt</w:t>
      </w:r>
    </w:p>
    <w:p w14:paraId="08B35952" w14:textId="67646763" w:rsidR="004879DE" w:rsidRPr="00060ED5" w:rsidRDefault="004879DE" w:rsidP="00FE6835">
      <w:pPr>
        <w:rPr>
          <w:bCs/>
          <w:lang w:val="en-US"/>
        </w:rPr>
      </w:pPr>
      <w:r>
        <w:rPr>
          <w:b/>
        </w:rPr>
        <w:t>Δ</w:t>
      </w:r>
      <w:r>
        <w:rPr>
          <w:b/>
          <w:vertAlign w:val="subscript"/>
          <w:lang w:val="en-US"/>
        </w:rPr>
        <w:t xml:space="preserve">5  </w:t>
      </w:r>
      <w:r>
        <w:rPr>
          <w:bCs/>
        </w:rPr>
        <w:t>ε</w:t>
      </w:r>
      <w:r w:rsidRPr="004879DE">
        <w:rPr>
          <w:bCs/>
          <w:lang w:val="en-US"/>
        </w:rPr>
        <w:t xml:space="preserve">% = </w:t>
      </w:r>
      <m:oMath>
        <m:f>
          <m:fPr>
            <m:ctrlPr>
              <w:rPr>
                <w:rFonts w:ascii="Cambria Math" w:hAnsi="Cambria Math"/>
                <w:bCs/>
                <w:i/>
                <w:sz w:val="24"/>
                <w:szCs w:val="24"/>
              </w:rPr>
            </m:ctrlPr>
          </m:fPr>
          <m:num>
            <m:r>
              <w:rPr>
                <w:rFonts w:ascii="Cambria Math" w:hAnsi="Cambria Math"/>
                <w:sz w:val="24"/>
                <w:szCs w:val="24"/>
                <w:lang w:val="en-US"/>
              </w:rPr>
              <m:t>Uo-UN</m:t>
            </m:r>
          </m:num>
          <m:den>
            <m:r>
              <w:rPr>
                <w:rFonts w:ascii="Cambria Math" w:hAnsi="Cambria Math"/>
                <w:sz w:val="24"/>
                <w:szCs w:val="24"/>
              </w:rPr>
              <m:t>UN</m:t>
            </m:r>
          </m:den>
        </m:f>
      </m:oMath>
      <w:r>
        <w:rPr>
          <w:bCs/>
          <w:sz w:val="24"/>
          <w:szCs w:val="24"/>
          <w:lang w:val="en-US"/>
        </w:rPr>
        <w:t xml:space="preserve"> </w:t>
      </w:r>
      <w:r>
        <w:rPr>
          <w:rFonts w:cstheme="minorHAnsi"/>
          <w:bCs/>
          <w:sz w:val="24"/>
          <w:szCs w:val="24"/>
          <w:lang w:val="en-US"/>
        </w:rPr>
        <w:t>·</w:t>
      </w:r>
      <w:r>
        <w:rPr>
          <w:bCs/>
          <w:sz w:val="24"/>
          <w:szCs w:val="24"/>
          <w:lang w:val="en-US"/>
        </w:rPr>
        <w:t xml:space="preserve"> 100% </w:t>
      </w:r>
      <w:r w:rsidRPr="004879DE">
        <w:rPr>
          <w:rFonts w:ascii="Cambria Math" w:hAnsi="Cambria Math"/>
          <w:bCs/>
          <w:lang w:val="en-US"/>
        </w:rPr>
        <w:t>⇒</w:t>
      </w:r>
      <w:r>
        <w:rPr>
          <w:rFonts w:ascii="Cambria Math" w:hAnsi="Cambria Math"/>
          <w:bCs/>
          <w:lang w:val="en-US"/>
        </w:rPr>
        <w:t xml:space="preserve"> U</w:t>
      </w:r>
      <w:r>
        <w:rPr>
          <w:rFonts w:ascii="Cambria Math" w:hAnsi="Cambria Math"/>
          <w:bCs/>
          <w:vertAlign w:val="subscript"/>
          <w:lang w:val="en-US"/>
        </w:rPr>
        <w:t xml:space="preserve">N </w:t>
      </w:r>
      <w:r>
        <w:rPr>
          <w:rFonts w:ascii="Cambria Math" w:hAnsi="Cambria Math"/>
          <w:bCs/>
          <w:lang w:val="en-US"/>
        </w:rPr>
        <w:t>= 210Volt</w:t>
      </w:r>
    </w:p>
    <w:p w14:paraId="4A35D9F3" w14:textId="77777777" w:rsidR="00900D6B" w:rsidRPr="004879DE" w:rsidRDefault="00900D6B" w:rsidP="00900D6B">
      <w:pPr>
        <w:rPr>
          <w:b/>
          <w:lang w:val="en-US"/>
        </w:rPr>
      </w:pPr>
    </w:p>
    <w:p w14:paraId="0CCD0D31" w14:textId="6AB8AF9C" w:rsidR="00900D6B" w:rsidRPr="00EF4F8B" w:rsidRDefault="00900D6B" w:rsidP="00900D6B">
      <w:pPr>
        <w:rPr>
          <w:b/>
        </w:rPr>
      </w:pPr>
      <w:r w:rsidRPr="00EF4F8B">
        <w:rPr>
          <w:b/>
        </w:rPr>
        <w:t>Επιμέλεια: Ιωάννα Μίχαλου</w:t>
      </w:r>
    </w:p>
    <w:p w14:paraId="317FD237" w14:textId="77777777" w:rsidR="00900D6B" w:rsidRDefault="00900D6B" w:rsidP="00900D6B">
      <w:pPr>
        <w:rPr>
          <w:b/>
        </w:rPr>
      </w:pPr>
      <w:r w:rsidRPr="00EF4F8B">
        <w:rPr>
          <w:b/>
        </w:rPr>
        <w:t>Και τα κέντρα Διακρότημα: Πειραιάς, Κερατσίνι</w:t>
      </w:r>
    </w:p>
    <w:p w14:paraId="3247F9F4" w14:textId="77777777" w:rsidR="00327CB2" w:rsidRDefault="00327CB2" w:rsidP="00900D6B">
      <w:pPr>
        <w:rPr>
          <w:b/>
        </w:rPr>
      </w:pPr>
    </w:p>
    <w:p w14:paraId="36CCFBDB" w14:textId="6A8D62C3" w:rsidR="00327CB2" w:rsidRPr="00EF4F8B" w:rsidRDefault="00327CB2" w:rsidP="00900D6B">
      <w:pPr>
        <w:rPr>
          <w:b/>
        </w:rPr>
      </w:pPr>
    </w:p>
    <w:p w14:paraId="22486F00" w14:textId="77777777" w:rsidR="004E3ADA" w:rsidRPr="004E3ADA" w:rsidRDefault="004E3ADA" w:rsidP="00FE6835">
      <w:pPr>
        <w:rPr>
          <w:bCs/>
        </w:rPr>
      </w:pPr>
    </w:p>
    <w:sectPr w:rsidR="004E3ADA" w:rsidRPr="004E3AD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63213" w14:textId="77777777" w:rsidR="00FE2E0C" w:rsidRDefault="00FE2E0C" w:rsidP="00777450">
      <w:pPr>
        <w:spacing w:after="0" w:line="240" w:lineRule="auto"/>
      </w:pPr>
      <w:r>
        <w:separator/>
      </w:r>
    </w:p>
  </w:endnote>
  <w:endnote w:type="continuationSeparator" w:id="0">
    <w:p w14:paraId="00D4DCA7" w14:textId="77777777" w:rsidR="00FE2E0C" w:rsidRDefault="00FE2E0C"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1E73F" w14:textId="77777777" w:rsidR="00FE2E0C" w:rsidRDefault="00FE2E0C" w:rsidP="00777450">
      <w:pPr>
        <w:spacing w:after="0" w:line="240" w:lineRule="auto"/>
      </w:pPr>
      <w:r>
        <w:separator/>
      </w:r>
    </w:p>
  </w:footnote>
  <w:footnote w:type="continuationSeparator" w:id="0">
    <w:p w14:paraId="51445EFD" w14:textId="77777777" w:rsidR="00FE2E0C" w:rsidRDefault="00FE2E0C"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60207" w14:textId="77777777" w:rsidR="006F4FC7" w:rsidRDefault="00000000">
    <w:pPr>
      <w:pStyle w:val="a3"/>
    </w:pPr>
    <w:r>
      <w:rPr>
        <w:noProof/>
      </w:rPr>
      <w:pict w14:anchorId="7FC6B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35A2" w14:textId="77777777" w:rsidR="006F4FC7" w:rsidRDefault="00000000" w:rsidP="000F7924">
    <w:pPr>
      <w:pStyle w:val="a3"/>
      <w:jc w:val="center"/>
    </w:pPr>
    <w:r>
      <w:rPr>
        <w:noProof/>
      </w:rPr>
      <w:pict w14:anchorId="04C6F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5F843E04" wp14:editId="6F4BF5EB">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3BF1" w14:textId="77777777" w:rsidR="006F4FC7" w:rsidRDefault="00000000">
    <w:pPr>
      <w:pStyle w:val="a3"/>
    </w:pPr>
    <w:r>
      <w:rPr>
        <w:noProof/>
      </w:rPr>
      <w:pict w14:anchorId="50262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6E963A9"/>
    <w:multiLevelType w:val="multilevel"/>
    <w:tmpl w:val="21F4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962059"/>
    <w:multiLevelType w:val="multilevel"/>
    <w:tmpl w:val="6E22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D7C22"/>
    <w:multiLevelType w:val="multilevel"/>
    <w:tmpl w:val="D738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D2B2C7B"/>
    <w:multiLevelType w:val="multilevel"/>
    <w:tmpl w:val="4A70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088577">
    <w:abstractNumId w:val="2"/>
  </w:num>
  <w:num w:numId="2" w16cid:durableId="1645044825">
    <w:abstractNumId w:val="0"/>
  </w:num>
  <w:num w:numId="3" w16cid:durableId="1253663562">
    <w:abstractNumId w:val="9"/>
  </w:num>
  <w:num w:numId="4" w16cid:durableId="334265817">
    <w:abstractNumId w:val="7"/>
  </w:num>
  <w:num w:numId="5" w16cid:durableId="401369820">
    <w:abstractNumId w:val="8"/>
  </w:num>
  <w:num w:numId="6" w16cid:durableId="1125082362">
    <w:abstractNumId w:val="3"/>
  </w:num>
  <w:num w:numId="7" w16cid:durableId="1755978277">
    <w:abstractNumId w:val="1"/>
  </w:num>
  <w:num w:numId="8" w16cid:durableId="971324546">
    <w:abstractNumId w:val="4"/>
  </w:num>
  <w:num w:numId="9" w16cid:durableId="1737121148">
    <w:abstractNumId w:val="5"/>
  </w:num>
  <w:num w:numId="10" w16cid:durableId="386799725">
    <w:abstractNumId w:val="10"/>
  </w:num>
  <w:num w:numId="11" w16cid:durableId="807279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57A"/>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136"/>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0ED5"/>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5914"/>
    <w:rsid w:val="00097A6E"/>
    <w:rsid w:val="000A03CD"/>
    <w:rsid w:val="000A0D9A"/>
    <w:rsid w:val="000A0E86"/>
    <w:rsid w:val="000A18F4"/>
    <w:rsid w:val="000A2257"/>
    <w:rsid w:val="000A2664"/>
    <w:rsid w:val="000A26CF"/>
    <w:rsid w:val="000A2701"/>
    <w:rsid w:val="000A2DAA"/>
    <w:rsid w:val="000A342F"/>
    <w:rsid w:val="000A452F"/>
    <w:rsid w:val="000A4E73"/>
    <w:rsid w:val="000A537B"/>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5E04"/>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20FC"/>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27C"/>
    <w:rsid w:val="0014055E"/>
    <w:rsid w:val="00141D42"/>
    <w:rsid w:val="00142C8D"/>
    <w:rsid w:val="00142F5E"/>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676B2"/>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3EB9"/>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CB2"/>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97E44"/>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26A"/>
    <w:rsid w:val="003E7B4F"/>
    <w:rsid w:val="003F018D"/>
    <w:rsid w:val="003F0FF0"/>
    <w:rsid w:val="003F16C3"/>
    <w:rsid w:val="003F1DBD"/>
    <w:rsid w:val="003F1E3B"/>
    <w:rsid w:val="003F2621"/>
    <w:rsid w:val="003F2846"/>
    <w:rsid w:val="003F2A73"/>
    <w:rsid w:val="003F2E53"/>
    <w:rsid w:val="003F47B6"/>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907"/>
    <w:rsid w:val="00474ABA"/>
    <w:rsid w:val="0047594F"/>
    <w:rsid w:val="00475D6F"/>
    <w:rsid w:val="0047623C"/>
    <w:rsid w:val="0047636F"/>
    <w:rsid w:val="00476A38"/>
    <w:rsid w:val="004770C4"/>
    <w:rsid w:val="00477378"/>
    <w:rsid w:val="004809EE"/>
    <w:rsid w:val="00481D5F"/>
    <w:rsid w:val="00482260"/>
    <w:rsid w:val="00483B79"/>
    <w:rsid w:val="00483EF4"/>
    <w:rsid w:val="004845A8"/>
    <w:rsid w:val="00484976"/>
    <w:rsid w:val="00485D40"/>
    <w:rsid w:val="00486BED"/>
    <w:rsid w:val="00486F03"/>
    <w:rsid w:val="0048750B"/>
    <w:rsid w:val="00487715"/>
    <w:rsid w:val="004879DE"/>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3ADA"/>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B06"/>
    <w:rsid w:val="005B0DBE"/>
    <w:rsid w:val="005B1B9C"/>
    <w:rsid w:val="005B23FA"/>
    <w:rsid w:val="005B3E4F"/>
    <w:rsid w:val="005B40C4"/>
    <w:rsid w:val="005B4134"/>
    <w:rsid w:val="005B6E0E"/>
    <w:rsid w:val="005B7190"/>
    <w:rsid w:val="005C059D"/>
    <w:rsid w:val="005C0732"/>
    <w:rsid w:val="005C2CC9"/>
    <w:rsid w:val="005C2EAB"/>
    <w:rsid w:val="005C2F9A"/>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2F1E"/>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9CE"/>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39D"/>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2CD2"/>
    <w:rsid w:val="00713154"/>
    <w:rsid w:val="00713AB4"/>
    <w:rsid w:val="00715335"/>
    <w:rsid w:val="00717275"/>
    <w:rsid w:val="007207E9"/>
    <w:rsid w:val="00721A11"/>
    <w:rsid w:val="00721C62"/>
    <w:rsid w:val="00722476"/>
    <w:rsid w:val="0072291B"/>
    <w:rsid w:val="0072312D"/>
    <w:rsid w:val="0072389A"/>
    <w:rsid w:val="0072448E"/>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679"/>
    <w:rsid w:val="00747B10"/>
    <w:rsid w:val="0075080A"/>
    <w:rsid w:val="00750AB6"/>
    <w:rsid w:val="00750B1D"/>
    <w:rsid w:val="00750FFC"/>
    <w:rsid w:val="0075118B"/>
    <w:rsid w:val="00754C0C"/>
    <w:rsid w:val="007571EC"/>
    <w:rsid w:val="00757E9E"/>
    <w:rsid w:val="00760B4E"/>
    <w:rsid w:val="00762260"/>
    <w:rsid w:val="00762B83"/>
    <w:rsid w:val="00763126"/>
    <w:rsid w:val="00764242"/>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C0E"/>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587"/>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8F768E"/>
    <w:rsid w:val="00900A1D"/>
    <w:rsid w:val="00900C74"/>
    <w:rsid w:val="00900D6B"/>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2D7"/>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C9A"/>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48D4"/>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615"/>
    <w:rsid w:val="00BC18EE"/>
    <w:rsid w:val="00BC1D4F"/>
    <w:rsid w:val="00BC383A"/>
    <w:rsid w:val="00BC3C57"/>
    <w:rsid w:val="00BC54E8"/>
    <w:rsid w:val="00BC58D5"/>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1124"/>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40"/>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2780"/>
    <w:rsid w:val="00D62CEF"/>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5C7"/>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B7E37"/>
    <w:rsid w:val="00FC01AF"/>
    <w:rsid w:val="00FC0789"/>
    <w:rsid w:val="00FC15DC"/>
    <w:rsid w:val="00FC2FE0"/>
    <w:rsid w:val="00FC3061"/>
    <w:rsid w:val="00FC3871"/>
    <w:rsid w:val="00FC3C5F"/>
    <w:rsid w:val="00FC3D10"/>
    <w:rsid w:val="00FC6070"/>
    <w:rsid w:val="00FC6CD8"/>
    <w:rsid w:val="00FC6D40"/>
    <w:rsid w:val="00FC749E"/>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2E0C"/>
    <w:rsid w:val="00FE3706"/>
    <w:rsid w:val="00FE4227"/>
    <w:rsid w:val="00FE4439"/>
    <w:rsid w:val="00FE646E"/>
    <w:rsid w:val="00FE6835"/>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578D0"/>
  <w15:docId w15:val="{3C04928E-EA49-47C8-BA15-DC121749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paragraph" w:styleId="Web">
    <w:name w:val="Normal (Web)"/>
    <w:basedOn w:val="a"/>
    <w:uiPriority w:val="99"/>
    <w:unhideWhenUsed/>
    <w:rsid w:val="008E2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8">
    <w:name w:val="Strong"/>
    <w:basedOn w:val="a0"/>
    <w:uiPriority w:val="22"/>
    <w:qFormat/>
    <w:rsid w:val="008E2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85753">
      <w:bodyDiv w:val="1"/>
      <w:marLeft w:val="0"/>
      <w:marRight w:val="0"/>
      <w:marTop w:val="0"/>
      <w:marBottom w:val="0"/>
      <w:divBdr>
        <w:top w:val="none" w:sz="0" w:space="0" w:color="auto"/>
        <w:left w:val="none" w:sz="0" w:space="0" w:color="auto"/>
        <w:bottom w:val="none" w:sz="0" w:space="0" w:color="auto"/>
        <w:right w:val="none" w:sz="0" w:space="0" w:color="auto"/>
      </w:divBdr>
    </w:div>
    <w:div w:id="133790136">
      <w:bodyDiv w:val="1"/>
      <w:marLeft w:val="0"/>
      <w:marRight w:val="0"/>
      <w:marTop w:val="0"/>
      <w:marBottom w:val="0"/>
      <w:divBdr>
        <w:top w:val="none" w:sz="0" w:space="0" w:color="auto"/>
        <w:left w:val="none" w:sz="0" w:space="0" w:color="auto"/>
        <w:bottom w:val="none" w:sz="0" w:space="0" w:color="auto"/>
        <w:right w:val="none" w:sz="0" w:space="0" w:color="auto"/>
      </w:divBdr>
    </w:div>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892809333">
      <w:bodyDiv w:val="1"/>
      <w:marLeft w:val="0"/>
      <w:marRight w:val="0"/>
      <w:marTop w:val="0"/>
      <w:marBottom w:val="0"/>
      <w:divBdr>
        <w:top w:val="none" w:sz="0" w:space="0" w:color="auto"/>
        <w:left w:val="none" w:sz="0" w:space="0" w:color="auto"/>
        <w:bottom w:val="none" w:sz="0" w:space="0" w:color="auto"/>
        <w:right w:val="none" w:sz="0" w:space="0" w:color="auto"/>
      </w:divBdr>
    </w:div>
    <w:div w:id="998079874">
      <w:bodyDiv w:val="1"/>
      <w:marLeft w:val="0"/>
      <w:marRight w:val="0"/>
      <w:marTop w:val="0"/>
      <w:marBottom w:val="0"/>
      <w:divBdr>
        <w:top w:val="none" w:sz="0" w:space="0" w:color="auto"/>
        <w:left w:val="none" w:sz="0" w:space="0" w:color="auto"/>
        <w:bottom w:val="none" w:sz="0" w:space="0" w:color="auto"/>
        <w:right w:val="none" w:sz="0" w:space="0" w:color="auto"/>
      </w:divBdr>
      <w:divsChild>
        <w:div w:id="782579908">
          <w:marLeft w:val="0"/>
          <w:marRight w:val="0"/>
          <w:marTop w:val="0"/>
          <w:marBottom w:val="0"/>
          <w:divBdr>
            <w:top w:val="none" w:sz="0" w:space="0" w:color="auto"/>
            <w:left w:val="none" w:sz="0" w:space="0" w:color="auto"/>
            <w:bottom w:val="none" w:sz="0" w:space="0" w:color="auto"/>
            <w:right w:val="none" w:sz="0" w:space="0" w:color="auto"/>
          </w:divBdr>
          <w:divsChild>
            <w:div w:id="283200719">
              <w:marLeft w:val="0"/>
              <w:marRight w:val="0"/>
              <w:marTop w:val="0"/>
              <w:marBottom w:val="0"/>
              <w:divBdr>
                <w:top w:val="none" w:sz="0" w:space="0" w:color="auto"/>
                <w:left w:val="none" w:sz="0" w:space="0" w:color="auto"/>
                <w:bottom w:val="none" w:sz="0" w:space="0" w:color="auto"/>
                <w:right w:val="none" w:sz="0" w:space="0" w:color="auto"/>
              </w:divBdr>
              <w:divsChild>
                <w:div w:id="1232622675">
                  <w:marLeft w:val="0"/>
                  <w:marRight w:val="0"/>
                  <w:marTop w:val="0"/>
                  <w:marBottom w:val="0"/>
                  <w:divBdr>
                    <w:top w:val="none" w:sz="0" w:space="0" w:color="auto"/>
                    <w:left w:val="none" w:sz="0" w:space="0" w:color="auto"/>
                    <w:bottom w:val="none" w:sz="0" w:space="0" w:color="auto"/>
                    <w:right w:val="none" w:sz="0" w:space="0" w:color="auto"/>
                  </w:divBdr>
                  <w:divsChild>
                    <w:div w:id="13608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3182">
          <w:marLeft w:val="0"/>
          <w:marRight w:val="0"/>
          <w:marTop w:val="0"/>
          <w:marBottom w:val="0"/>
          <w:divBdr>
            <w:top w:val="none" w:sz="0" w:space="0" w:color="auto"/>
            <w:left w:val="none" w:sz="0" w:space="0" w:color="auto"/>
            <w:bottom w:val="none" w:sz="0" w:space="0" w:color="auto"/>
            <w:right w:val="none" w:sz="0" w:space="0" w:color="auto"/>
          </w:divBdr>
          <w:divsChild>
            <w:div w:id="740062622">
              <w:marLeft w:val="0"/>
              <w:marRight w:val="0"/>
              <w:marTop w:val="0"/>
              <w:marBottom w:val="0"/>
              <w:divBdr>
                <w:top w:val="none" w:sz="0" w:space="0" w:color="auto"/>
                <w:left w:val="none" w:sz="0" w:space="0" w:color="auto"/>
                <w:bottom w:val="none" w:sz="0" w:space="0" w:color="auto"/>
                <w:right w:val="none" w:sz="0" w:space="0" w:color="auto"/>
              </w:divBdr>
              <w:divsChild>
                <w:div w:id="1346319568">
                  <w:marLeft w:val="0"/>
                  <w:marRight w:val="0"/>
                  <w:marTop w:val="0"/>
                  <w:marBottom w:val="0"/>
                  <w:divBdr>
                    <w:top w:val="none" w:sz="0" w:space="0" w:color="auto"/>
                    <w:left w:val="none" w:sz="0" w:space="0" w:color="auto"/>
                    <w:bottom w:val="none" w:sz="0" w:space="0" w:color="auto"/>
                    <w:right w:val="none" w:sz="0" w:space="0" w:color="auto"/>
                  </w:divBdr>
                  <w:divsChild>
                    <w:div w:id="158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FB79-A2E0-4135-BF8C-BB3E442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433</Words>
  <Characters>2473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Ioanna Michalou</cp:lastModifiedBy>
  <cp:revision>21</cp:revision>
  <cp:lastPrinted>2021-06-14T09:09:00Z</cp:lastPrinted>
  <dcterms:created xsi:type="dcterms:W3CDTF">2022-06-02T07:31:00Z</dcterms:created>
  <dcterms:modified xsi:type="dcterms:W3CDTF">2024-06-13T08:57:00Z</dcterms:modified>
</cp:coreProperties>
</file>