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F1" w:rsidRDefault="00BB5391">
      <w:pPr>
        <w:pStyle w:val="Aaoeeu"/>
        <w:spacing w:line="276" w:lineRule="auto"/>
        <w:jc w:val="center"/>
        <w:rPr>
          <w:rFonts w:ascii="Tahoma" w:hAnsi="Tahoma" w:cs="Tahoma"/>
          <w:sz w:val="28"/>
          <w:szCs w:val="28"/>
        </w:rPr>
      </w:pPr>
      <w:r>
        <w:rPr>
          <w:rFonts w:ascii="Tahoma" w:hAnsi="Tahoma" w:cs="Tahoma"/>
          <w:b/>
          <w:bCs/>
          <w:sz w:val="28"/>
          <w:szCs w:val="28"/>
        </w:rPr>
        <w:t>ΠΡΟΣΟΜΟΙΩΣΗ ΠΑΝΕΛΛΑΔΙΚΩΝ ΕΞΕΤΑΣΕΩΝ Γ</w:t>
      </w:r>
      <w:r>
        <w:rPr>
          <w:rFonts w:ascii="Calibri" w:hAnsi="Calibri" w:cs="Tahoma"/>
          <w:b/>
          <w:bCs/>
          <w:sz w:val="28"/>
          <w:szCs w:val="28"/>
        </w:rPr>
        <w:t>ʹ</w:t>
      </w:r>
      <w:r>
        <w:rPr>
          <w:rFonts w:ascii="Tahoma" w:hAnsi="Tahoma" w:cs="Tahoma"/>
          <w:b/>
          <w:bCs/>
          <w:sz w:val="28"/>
          <w:szCs w:val="28"/>
        </w:rPr>
        <w:t xml:space="preserve"> ΤΑΞΗΣ</w:t>
      </w:r>
    </w:p>
    <w:p w:rsidR="00081BF1" w:rsidRDefault="00BB5391">
      <w:pPr>
        <w:pStyle w:val="Aaoeeu"/>
        <w:spacing w:line="276" w:lineRule="auto"/>
        <w:jc w:val="center"/>
        <w:rPr>
          <w:rFonts w:ascii="Tahoma" w:hAnsi="Tahoma" w:cs="Tahoma"/>
          <w:sz w:val="28"/>
          <w:szCs w:val="28"/>
        </w:rPr>
      </w:pPr>
      <w:r>
        <w:rPr>
          <w:rFonts w:ascii="Tahoma" w:hAnsi="Tahoma" w:cs="Tahoma"/>
          <w:b/>
          <w:bCs/>
          <w:sz w:val="28"/>
          <w:szCs w:val="28"/>
        </w:rPr>
        <w:t xml:space="preserve">ΗΜΕΡΗΣΙΟΥ ΓΕΝΙΚΟΥ ΛΥΚΕΙΟΥ </w:t>
      </w:r>
    </w:p>
    <w:p w:rsidR="00081BF1" w:rsidRPr="00683F3B" w:rsidRDefault="00BB5391">
      <w:pPr>
        <w:pStyle w:val="Aaoeeu"/>
        <w:spacing w:line="276" w:lineRule="auto"/>
        <w:jc w:val="center"/>
        <w:rPr>
          <w:rFonts w:ascii="Tahoma" w:hAnsi="Tahoma" w:cs="Tahoma"/>
          <w:b/>
          <w:bCs/>
          <w:sz w:val="28"/>
          <w:szCs w:val="28"/>
        </w:rPr>
      </w:pPr>
      <w:r>
        <w:rPr>
          <w:rFonts w:ascii="Tahoma" w:hAnsi="Tahoma" w:cs="Tahoma"/>
          <w:b/>
          <w:bCs/>
          <w:sz w:val="28"/>
          <w:szCs w:val="28"/>
        </w:rPr>
        <w:t xml:space="preserve">ΕΞΕΤΑΖΟΜΕΝΟ </w:t>
      </w:r>
      <w:r w:rsidRPr="00683F3B">
        <w:rPr>
          <w:rFonts w:ascii="Tahoma" w:hAnsi="Tahoma" w:cs="Tahoma"/>
          <w:b/>
          <w:bCs/>
          <w:sz w:val="28"/>
          <w:szCs w:val="28"/>
        </w:rPr>
        <w:t xml:space="preserve">ΜΑΘΗΜΑ: </w:t>
      </w:r>
      <w:r w:rsidR="002A4C18" w:rsidRPr="00683F3B">
        <w:rPr>
          <w:rFonts w:ascii="Tahoma" w:hAnsi="Tahoma" w:cs="Tahoma"/>
          <w:b/>
          <w:bCs/>
          <w:sz w:val="28"/>
          <w:szCs w:val="28"/>
        </w:rPr>
        <w:t xml:space="preserve">ΙΣΤΟΡΙΑ </w:t>
      </w:r>
      <w:r w:rsidRPr="00683F3B">
        <w:rPr>
          <w:rFonts w:ascii="Tahoma" w:hAnsi="Tahoma" w:cs="Tahoma"/>
          <w:b/>
          <w:bCs/>
          <w:sz w:val="28"/>
          <w:szCs w:val="28"/>
        </w:rPr>
        <w:t xml:space="preserve"> </w:t>
      </w:r>
    </w:p>
    <w:p w:rsidR="00081BF1" w:rsidRPr="00683F3B" w:rsidRDefault="00BB5391">
      <w:pPr>
        <w:jc w:val="center"/>
        <w:rPr>
          <w:b/>
          <w:lang w:val="el-GR"/>
        </w:rPr>
      </w:pPr>
      <w:r w:rsidRPr="00683F3B">
        <w:rPr>
          <w:rFonts w:ascii="Tahoma" w:hAnsi="Tahoma" w:cs="Tahoma"/>
          <w:b/>
          <w:bCs/>
          <w:sz w:val="28"/>
          <w:szCs w:val="28"/>
          <w:lang w:val="el-GR"/>
        </w:rPr>
        <w:t>ΑΝΘΡΩΠΙΣΤΙΚΩΝ, ΝΟΜΙΚΩΝ ΚΑΙ ΚΟΙΝΩΝΙΚΩΝ ΕΠΙΣΤΗΜΩΝ</w:t>
      </w:r>
    </w:p>
    <w:p w:rsidR="00081BF1" w:rsidRPr="00683F3B" w:rsidRDefault="006C5854" w:rsidP="006C5854">
      <w:pPr>
        <w:spacing w:line="276" w:lineRule="auto"/>
        <w:rPr>
          <w:rFonts w:ascii="Tahoma" w:hAnsi="Tahoma" w:cs="Tahoma"/>
          <w:b/>
          <w:bCs/>
          <w:sz w:val="28"/>
          <w:szCs w:val="28"/>
          <w:lang w:val="el-GR"/>
        </w:rPr>
      </w:pPr>
      <w:r w:rsidRPr="00683F3B">
        <w:rPr>
          <w:rFonts w:ascii="Tahoma" w:hAnsi="Tahoma" w:cs="Tahoma"/>
          <w:sz w:val="28"/>
          <w:szCs w:val="28"/>
          <w:lang w:val="el-GR"/>
        </w:rPr>
        <w:t xml:space="preserve">                          </w:t>
      </w:r>
      <w:r w:rsidR="00BB5391" w:rsidRPr="00683F3B">
        <w:rPr>
          <w:rFonts w:ascii="Tahoma" w:hAnsi="Tahoma" w:cs="Tahoma"/>
          <w:b/>
          <w:bCs/>
          <w:sz w:val="28"/>
          <w:szCs w:val="28"/>
          <w:lang w:val="el-GR"/>
        </w:rPr>
        <w:t xml:space="preserve">ΣΥΝΟΛΟ ΣΕΛΙΔΩΝ: </w:t>
      </w:r>
      <w:r w:rsidR="000F0933" w:rsidRPr="00683F3B">
        <w:rPr>
          <w:rFonts w:ascii="Tahoma" w:hAnsi="Tahoma" w:cs="Tahoma"/>
          <w:b/>
          <w:bCs/>
          <w:sz w:val="28"/>
          <w:szCs w:val="28"/>
          <w:lang w:val="el-GR"/>
        </w:rPr>
        <w:t>ΠΕΝΤΕ</w:t>
      </w:r>
      <w:r w:rsidR="003656A2" w:rsidRPr="00683F3B">
        <w:rPr>
          <w:rFonts w:ascii="Tahoma" w:hAnsi="Tahoma" w:cs="Tahoma"/>
          <w:b/>
          <w:bCs/>
          <w:sz w:val="28"/>
          <w:szCs w:val="28"/>
          <w:lang w:val="el-GR"/>
        </w:rPr>
        <w:t xml:space="preserve"> </w:t>
      </w:r>
      <w:r w:rsidR="006B0321" w:rsidRPr="00683F3B">
        <w:rPr>
          <w:rFonts w:ascii="Tahoma" w:hAnsi="Tahoma" w:cs="Tahoma"/>
          <w:b/>
          <w:bCs/>
          <w:sz w:val="28"/>
          <w:szCs w:val="28"/>
          <w:lang w:val="el-GR"/>
        </w:rPr>
        <w:t xml:space="preserve">  (</w:t>
      </w:r>
      <w:r w:rsidR="000F0933" w:rsidRPr="00683F3B">
        <w:rPr>
          <w:rFonts w:ascii="Tahoma" w:hAnsi="Tahoma" w:cs="Tahoma"/>
          <w:b/>
          <w:bCs/>
          <w:sz w:val="28"/>
          <w:szCs w:val="28"/>
          <w:lang w:val="el-GR"/>
        </w:rPr>
        <w:t>5</w:t>
      </w:r>
      <w:r w:rsidR="00BB5391" w:rsidRPr="00683F3B">
        <w:rPr>
          <w:rFonts w:ascii="Tahoma" w:hAnsi="Tahoma" w:cs="Tahoma"/>
          <w:b/>
          <w:bCs/>
          <w:sz w:val="28"/>
          <w:szCs w:val="28"/>
          <w:lang w:val="el-GR"/>
        </w:rPr>
        <w:t>)</w:t>
      </w:r>
    </w:p>
    <w:p w:rsidR="00A21C98" w:rsidRPr="00A21C98" w:rsidRDefault="00A21C98">
      <w:pPr>
        <w:spacing w:line="276" w:lineRule="auto"/>
        <w:jc w:val="center"/>
        <w:rPr>
          <w:rFonts w:ascii="Tahoma" w:hAnsi="Tahoma" w:cs="Tahoma"/>
          <w:color w:val="FF0000"/>
          <w:sz w:val="28"/>
          <w:szCs w:val="28"/>
          <w:lang w:val="el-GR"/>
        </w:rPr>
      </w:pP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Pr="002A4C18" w:rsidRDefault="00BB5391">
      <w:pPr>
        <w:widowControl w:val="0"/>
        <w:spacing w:line="336" w:lineRule="auto"/>
        <w:jc w:val="center"/>
        <w:rPr>
          <w:rFonts w:ascii="Arial" w:eastAsia="Arial" w:hAnsi="Arial" w:cs="Arial"/>
          <w:b/>
          <w:bCs/>
          <w:kern w:val="1"/>
          <w:sz w:val="22"/>
          <w:szCs w:val="22"/>
          <w:lang w:val="el-GR"/>
        </w:rPr>
      </w:pPr>
      <w:r w:rsidRPr="002A4C18">
        <w:rPr>
          <w:rFonts w:ascii="Arial" w:eastAsia="Arial" w:hAnsi="Arial" w:cs="Arial"/>
          <w:b/>
          <w:bCs/>
          <w:kern w:val="1"/>
          <w:sz w:val="22"/>
          <w:szCs w:val="22"/>
          <w:lang w:val="el-GR"/>
        </w:rPr>
        <w:t>ΟΜΑΔΑ ΠΡΩΤΗ</w:t>
      </w:r>
    </w:p>
    <w:p w:rsidR="00081BF1" w:rsidRPr="002A4C18"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Α1</w:t>
      </w:r>
    </w:p>
    <w:p w:rsidR="00081BF1" w:rsidRDefault="004908A7">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Να  δώσετε το περιεχόμενο των παρακάτω ιστορικών όρων : </w:t>
      </w:r>
    </w:p>
    <w:p w:rsidR="004A58EC" w:rsidRDefault="004908A7">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Α) </w:t>
      </w:r>
      <w:r w:rsidR="006C5854">
        <w:rPr>
          <w:rFonts w:ascii="Arial" w:eastAsia="Arial" w:hAnsi="Arial" w:cs="Arial"/>
          <w:kern w:val="1"/>
          <w:sz w:val="22"/>
          <w:szCs w:val="22"/>
          <w:lang w:val="el-GR"/>
        </w:rPr>
        <w:t xml:space="preserve">Διεθνής Οικονομικός Έλεγχος </w:t>
      </w:r>
    </w:p>
    <w:p w:rsidR="00B15D3E" w:rsidRDefault="004908A7">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Β) </w:t>
      </w:r>
      <w:r w:rsidR="006C5854">
        <w:rPr>
          <w:rFonts w:ascii="Arial" w:eastAsia="Arial" w:hAnsi="Arial" w:cs="Arial"/>
          <w:kern w:val="1"/>
          <w:sz w:val="22"/>
          <w:szCs w:val="22"/>
          <w:lang w:val="el-GR"/>
        </w:rPr>
        <w:t xml:space="preserve">Βενιζελισμός </w:t>
      </w:r>
    </w:p>
    <w:p w:rsidR="00A21C98" w:rsidRDefault="00A21C98">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Γ) </w:t>
      </w:r>
      <w:r w:rsidR="006C5854">
        <w:rPr>
          <w:rFonts w:ascii="Arial" w:eastAsia="Arial" w:hAnsi="Arial" w:cs="Arial"/>
          <w:kern w:val="1"/>
          <w:sz w:val="22"/>
          <w:szCs w:val="22"/>
          <w:lang w:val="el-GR"/>
        </w:rPr>
        <w:t xml:space="preserve">Φροντιστήριο της Τραπεζούντας </w:t>
      </w:r>
    </w:p>
    <w:p w:rsidR="004908A7" w:rsidRPr="004908A7" w:rsidRDefault="00A21C98" w:rsidP="004908A7">
      <w:pPr>
        <w:widowControl w:val="0"/>
        <w:spacing w:line="336" w:lineRule="auto"/>
        <w:jc w:val="right"/>
        <w:rPr>
          <w:rFonts w:ascii="Arial" w:eastAsia="Arial" w:hAnsi="Arial" w:cs="Arial"/>
          <w:b/>
          <w:kern w:val="1"/>
          <w:sz w:val="22"/>
          <w:szCs w:val="22"/>
          <w:lang w:val="el-GR"/>
        </w:rPr>
      </w:pPr>
      <w:r>
        <w:rPr>
          <w:rFonts w:ascii="Arial" w:eastAsia="Arial" w:hAnsi="Arial" w:cs="Arial"/>
          <w:b/>
          <w:kern w:val="1"/>
          <w:sz w:val="22"/>
          <w:szCs w:val="22"/>
          <w:lang w:val="el-GR"/>
        </w:rPr>
        <w:t>ΜΟΝΑΔΕΣ 15</w:t>
      </w: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Α2</w:t>
      </w:r>
    </w:p>
    <w:p w:rsidR="003069F7" w:rsidRDefault="006E26C0" w:rsidP="006E26C0">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Ν</w:t>
      </w:r>
      <w:r w:rsidR="003069F7">
        <w:rPr>
          <w:rFonts w:ascii="Arial" w:eastAsia="Arial" w:hAnsi="Arial" w:cs="Arial"/>
          <w:bCs/>
          <w:kern w:val="1"/>
          <w:sz w:val="22"/>
          <w:szCs w:val="22"/>
          <w:lang w:val="el-GR"/>
        </w:rPr>
        <w:t xml:space="preserve">α χαρακτηρίσετε τις παρακάτω προτάσεις ως Σωστές ή Λανθασμένες : </w:t>
      </w:r>
    </w:p>
    <w:p w:rsidR="006E26C0" w:rsidRDefault="007A273A" w:rsidP="003069F7">
      <w:pPr>
        <w:pStyle w:val="a9"/>
        <w:widowControl w:val="0"/>
        <w:numPr>
          <w:ilvl w:val="0"/>
          <w:numId w:val="18"/>
        </w:numPr>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Στις 18 Μαρτίου 1901 ο Γεώργιος απέλυσε το Βενιζέλο από το αξίωμα του Υπουργού Εσωτερικών</w:t>
      </w:r>
      <w:r w:rsidR="006E26C0" w:rsidRPr="003069F7">
        <w:rPr>
          <w:rFonts w:ascii="Arial" w:eastAsia="Arial" w:hAnsi="Arial" w:cs="Arial"/>
          <w:bCs/>
          <w:kern w:val="1"/>
          <w:sz w:val="22"/>
          <w:szCs w:val="22"/>
          <w:lang w:val="el-GR"/>
        </w:rPr>
        <w:t xml:space="preserve"> </w:t>
      </w:r>
    </w:p>
    <w:p w:rsidR="007A273A" w:rsidRDefault="007A273A" w:rsidP="003069F7">
      <w:pPr>
        <w:pStyle w:val="a9"/>
        <w:widowControl w:val="0"/>
        <w:numPr>
          <w:ilvl w:val="0"/>
          <w:numId w:val="18"/>
        </w:numPr>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Με την προκήρυξη της 26</w:t>
      </w:r>
      <w:r w:rsidRPr="007A273A">
        <w:rPr>
          <w:rFonts w:ascii="Arial" w:eastAsia="Arial" w:hAnsi="Arial" w:cs="Arial"/>
          <w:bCs/>
          <w:kern w:val="1"/>
          <w:sz w:val="22"/>
          <w:szCs w:val="22"/>
          <w:vertAlign w:val="superscript"/>
          <w:lang w:val="el-GR"/>
        </w:rPr>
        <w:t>ης</w:t>
      </w:r>
      <w:r>
        <w:rPr>
          <w:rFonts w:ascii="Arial" w:eastAsia="Arial" w:hAnsi="Arial" w:cs="Arial"/>
          <w:bCs/>
          <w:kern w:val="1"/>
          <w:sz w:val="22"/>
          <w:szCs w:val="22"/>
          <w:lang w:val="el-GR"/>
        </w:rPr>
        <w:t xml:space="preserve"> Φεβρουαρίου 1905 η τριανδρία της αντιπολίτευσης και άλλοι 15 </w:t>
      </w:r>
      <w:r w:rsidR="00F9614B">
        <w:rPr>
          <w:rFonts w:ascii="Arial" w:eastAsia="Arial" w:hAnsi="Arial" w:cs="Arial"/>
          <w:bCs/>
          <w:kern w:val="1"/>
          <w:sz w:val="22"/>
          <w:szCs w:val="22"/>
          <w:lang w:val="el-GR"/>
        </w:rPr>
        <w:t xml:space="preserve">επιφανείς πολιτευτές  ζητούσαν μεταβολή του συντάγματος της Κρητικής Πολιτείας </w:t>
      </w:r>
    </w:p>
    <w:p w:rsidR="00F9614B" w:rsidRDefault="00F9614B" w:rsidP="003069F7">
      <w:pPr>
        <w:pStyle w:val="a9"/>
        <w:widowControl w:val="0"/>
        <w:numPr>
          <w:ilvl w:val="0"/>
          <w:numId w:val="18"/>
        </w:numPr>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Το 1908 οργανώθηκε στο Θέρισο «Προσωρινή </w:t>
      </w:r>
      <w:proofErr w:type="spellStart"/>
      <w:r>
        <w:rPr>
          <w:rFonts w:ascii="Arial" w:eastAsia="Arial" w:hAnsi="Arial" w:cs="Arial"/>
          <w:bCs/>
          <w:kern w:val="1"/>
          <w:sz w:val="22"/>
          <w:szCs w:val="22"/>
          <w:lang w:val="el-GR"/>
        </w:rPr>
        <w:t>Κυβέρνησις</w:t>
      </w:r>
      <w:proofErr w:type="spellEnd"/>
      <w:r>
        <w:rPr>
          <w:rFonts w:ascii="Arial" w:eastAsia="Arial" w:hAnsi="Arial" w:cs="Arial"/>
          <w:bCs/>
          <w:kern w:val="1"/>
          <w:sz w:val="22"/>
          <w:szCs w:val="22"/>
          <w:lang w:val="el-GR"/>
        </w:rPr>
        <w:t xml:space="preserve"> της Κρήτης» </w:t>
      </w:r>
    </w:p>
    <w:p w:rsidR="00F9614B" w:rsidRDefault="00F9614B" w:rsidP="003069F7">
      <w:pPr>
        <w:pStyle w:val="a9"/>
        <w:widowControl w:val="0"/>
        <w:numPr>
          <w:ilvl w:val="0"/>
          <w:numId w:val="18"/>
        </w:numPr>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Στις 18 Σεπτεμβρίου 1906 καταλύθηκε η αρμοστεία στην Κρήτη</w:t>
      </w:r>
    </w:p>
    <w:p w:rsidR="00F9614B" w:rsidRPr="003069F7" w:rsidRDefault="00F9614B" w:rsidP="003069F7">
      <w:pPr>
        <w:pStyle w:val="a9"/>
        <w:widowControl w:val="0"/>
        <w:numPr>
          <w:ilvl w:val="0"/>
          <w:numId w:val="18"/>
        </w:numPr>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Ο Στέφανος Δραγούμης στάλθηκε ως Γενικός Διοικητής στην Κρήτη στις 12 Οκτωβρίου 1912 </w:t>
      </w:r>
    </w:p>
    <w:p w:rsidR="006E26C0" w:rsidRPr="007138E6" w:rsidRDefault="006E26C0" w:rsidP="006E26C0">
      <w:pPr>
        <w:widowControl w:val="0"/>
        <w:spacing w:line="336" w:lineRule="auto"/>
        <w:jc w:val="both"/>
        <w:rPr>
          <w:rFonts w:ascii="Arial" w:eastAsia="Arial" w:hAnsi="Arial" w:cs="Arial"/>
          <w:bCs/>
          <w:kern w:val="1"/>
          <w:sz w:val="22"/>
          <w:szCs w:val="22"/>
          <w:lang w:val="el-GR"/>
        </w:rPr>
      </w:pPr>
    </w:p>
    <w:p w:rsidR="008B4BF3" w:rsidRPr="008B4BF3" w:rsidRDefault="008B4BF3">
      <w:pPr>
        <w:widowControl w:val="0"/>
        <w:spacing w:line="336" w:lineRule="auto"/>
        <w:jc w:val="both"/>
        <w:rPr>
          <w:rFonts w:ascii="Arial" w:eastAsia="Arial" w:hAnsi="Arial" w:cs="Arial"/>
          <w:bCs/>
          <w:kern w:val="1"/>
          <w:sz w:val="22"/>
          <w:szCs w:val="22"/>
          <w:lang w:val="el-GR"/>
        </w:rPr>
      </w:pPr>
    </w:p>
    <w:p w:rsidR="00AF1D75" w:rsidRPr="00AF1D75" w:rsidRDefault="00931C54" w:rsidP="00AF1D75">
      <w:pPr>
        <w:widowControl w:val="0"/>
        <w:spacing w:line="336" w:lineRule="auto"/>
        <w:jc w:val="right"/>
        <w:rPr>
          <w:rFonts w:ascii="Arial" w:eastAsia="Arial" w:hAnsi="Arial" w:cs="Arial"/>
          <w:b/>
          <w:kern w:val="1"/>
          <w:sz w:val="22"/>
          <w:szCs w:val="22"/>
          <w:lang w:val="el-GR"/>
        </w:rPr>
      </w:pPr>
      <w:r>
        <w:rPr>
          <w:rFonts w:ascii="Arial" w:eastAsia="Arial" w:hAnsi="Arial" w:cs="Arial"/>
          <w:b/>
          <w:kern w:val="1"/>
          <w:sz w:val="22"/>
          <w:szCs w:val="22"/>
          <w:lang w:val="el-GR"/>
        </w:rPr>
        <w:t>ΜΟΝΑΔΕΣ 10</w:t>
      </w:r>
    </w:p>
    <w:p w:rsidR="00081BF1"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Β1</w:t>
      </w:r>
    </w:p>
    <w:p w:rsidR="00166FD4" w:rsidRDefault="0037674A">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Α) Ποια η στάση της κυβέρνησης Βενιζέλου απέναντι στις διεκδικήσεις των Ποντίων (ΜΟΝΑΔΕΣ 5)</w:t>
      </w:r>
    </w:p>
    <w:p w:rsidR="0037674A" w:rsidRPr="00166FD4" w:rsidRDefault="0037674A">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Β)Πώς αντέδρασαν οι Πόντιοι στην παραπάνω στάση του Βενιζέλου </w:t>
      </w:r>
      <w:r w:rsidR="00740913">
        <w:rPr>
          <w:rFonts w:ascii="Arial" w:eastAsia="Arial" w:hAnsi="Arial" w:cs="Arial"/>
          <w:bCs/>
          <w:kern w:val="1"/>
          <w:sz w:val="22"/>
          <w:szCs w:val="22"/>
          <w:lang w:val="el-GR"/>
        </w:rPr>
        <w:t>; (ΜΟΝΑΔΕΣ 8)</w:t>
      </w:r>
    </w:p>
    <w:p w:rsidR="00081BF1" w:rsidRPr="00E5708F" w:rsidRDefault="00740913" w:rsidP="00E5708F">
      <w:pPr>
        <w:widowControl w:val="0"/>
        <w:spacing w:line="336" w:lineRule="auto"/>
        <w:jc w:val="right"/>
        <w:rPr>
          <w:rFonts w:ascii="Arial" w:eastAsia="Arial" w:hAnsi="Arial" w:cs="Arial"/>
          <w:b/>
          <w:kern w:val="1"/>
          <w:sz w:val="22"/>
          <w:szCs w:val="22"/>
          <w:lang w:val="el-GR"/>
        </w:rPr>
      </w:pPr>
      <w:r>
        <w:rPr>
          <w:rFonts w:ascii="Arial" w:eastAsia="Arial" w:hAnsi="Arial" w:cs="Arial"/>
          <w:b/>
          <w:kern w:val="1"/>
          <w:sz w:val="22"/>
          <w:szCs w:val="22"/>
          <w:lang w:val="el-GR"/>
        </w:rPr>
        <w:t>ΜΟΝΑΔΕΣ 13</w:t>
      </w:r>
    </w:p>
    <w:p w:rsidR="00081BF1" w:rsidRPr="003A109A" w:rsidRDefault="00081BF1">
      <w:pPr>
        <w:widowControl w:val="0"/>
        <w:spacing w:line="336" w:lineRule="auto"/>
        <w:jc w:val="both"/>
        <w:rPr>
          <w:rFonts w:ascii="Arial" w:eastAsia="Arial" w:hAnsi="Arial" w:cs="Arial"/>
          <w:kern w:val="1"/>
          <w:sz w:val="22"/>
          <w:szCs w:val="22"/>
          <w:lang w:val="el-GR"/>
        </w:rPr>
      </w:pPr>
    </w:p>
    <w:p w:rsidR="00081BF1"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Β2</w:t>
      </w:r>
    </w:p>
    <w:p w:rsidR="00BC6E74" w:rsidRPr="00BC6E74" w:rsidRDefault="00BC6E74">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Ποιες οι συνέπειες του Κριμαϊκού στην οικονομία , την πολιτική και στο προσφυγικό ; </w:t>
      </w:r>
    </w:p>
    <w:p w:rsidR="00081BF1" w:rsidRPr="002A4C18" w:rsidRDefault="000941EC" w:rsidP="000941EC">
      <w:pPr>
        <w:widowControl w:val="0"/>
        <w:spacing w:line="336" w:lineRule="auto"/>
        <w:jc w:val="right"/>
        <w:rPr>
          <w:rFonts w:ascii="Arial" w:eastAsia="Arial" w:hAnsi="Arial" w:cs="Arial"/>
          <w:kern w:val="1"/>
          <w:sz w:val="22"/>
          <w:szCs w:val="22"/>
          <w:lang w:val="el-GR"/>
        </w:rPr>
      </w:pPr>
      <w:r>
        <w:rPr>
          <w:rFonts w:ascii="Arial" w:eastAsia="Arial" w:hAnsi="Arial" w:cs="Arial"/>
          <w:b/>
          <w:kern w:val="1"/>
          <w:sz w:val="22"/>
          <w:szCs w:val="22"/>
          <w:lang w:val="el-GR"/>
        </w:rPr>
        <w:t>ΜΟΝΑΔΕΣ 1</w:t>
      </w:r>
      <w:r w:rsidR="00BC6E74">
        <w:rPr>
          <w:rFonts w:ascii="Arial" w:eastAsia="Arial" w:hAnsi="Arial" w:cs="Arial"/>
          <w:b/>
          <w:kern w:val="1"/>
          <w:sz w:val="22"/>
          <w:szCs w:val="22"/>
          <w:lang w:val="el-GR"/>
        </w:rPr>
        <w:t>2</w:t>
      </w: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Default="00BB5391">
      <w:pPr>
        <w:widowControl w:val="0"/>
        <w:spacing w:line="336" w:lineRule="auto"/>
        <w:jc w:val="center"/>
        <w:rPr>
          <w:rFonts w:ascii="Arial" w:eastAsia="Arial" w:hAnsi="Arial" w:cs="Arial"/>
          <w:b/>
          <w:bCs/>
          <w:kern w:val="1"/>
          <w:sz w:val="22"/>
          <w:szCs w:val="22"/>
          <w:lang w:val="el-GR"/>
        </w:rPr>
      </w:pPr>
      <w:r w:rsidRPr="002A4C18">
        <w:rPr>
          <w:rFonts w:ascii="Arial" w:eastAsia="Arial" w:hAnsi="Arial" w:cs="Arial"/>
          <w:b/>
          <w:bCs/>
          <w:kern w:val="1"/>
          <w:sz w:val="22"/>
          <w:szCs w:val="22"/>
          <w:lang w:val="el-GR"/>
        </w:rPr>
        <w:lastRenderedPageBreak/>
        <w:t>ΟΜΑΔΑ ΔΕΥΤΕΡΗ</w:t>
      </w:r>
    </w:p>
    <w:p w:rsidR="00683037" w:rsidRDefault="00DE1E32" w:rsidP="00683037">
      <w:pPr>
        <w:spacing w:line="276" w:lineRule="auto"/>
        <w:jc w:val="both"/>
        <w:rPr>
          <w:rFonts w:ascii="Arial" w:hAnsi="Arial" w:cs="Arial"/>
          <w:b/>
          <w:bCs/>
          <w:sz w:val="22"/>
          <w:szCs w:val="22"/>
          <w:lang w:val="el-GR"/>
        </w:rPr>
      </w:pPr>
      <w:r>
        <w:rPr>
          <w:rFonts w:ascii="Arial" w:hAnsi="Arial" w:cs="Arial"/>
          <w:b/>
          <w:bCs/>
          <w:sz w:val="22"/>
          <w:szCs w:val="22"/>
          <w:lang w:val="el-GR"/>
        </w:rPr>
        <w:t>ΘΕΜΑ Γ</w:t>
      </w:r>
      <w:r w:rsidR="00683037" w:rsidRPr="00683037">
        <w:rPr>
          <w:rFonts w:ascii="Arial" w:hAnsi="Arial" w:cs="Arial"/>
          <w:b/>
          <w:bCs/>
          <w:sz w:val="22"/>
          <w:szCs w:val="22"/>
          <w:lang w:val="el-GR"/>
        </w:rPr>
        <w:t>1</w:t>
      </w:r>
    </w:p>
    <w:p w:rsidR="001B0EDB" w:rsidRDefault="001B0EDB" w:rsidP="001B0EDB">
      <w:pPr>
        <w:spacing w:line="276" w:lineRule="auto"/>
        <w:jc w:val="both"/>
        <w:rPr>
          <w:rFonts w:ascii="Tahoma" w:hAnsi="Tahoma" w:cs="Tahoma"/>
          <w:bCs/>
          <w:lang w:val="el-GR"/>
        </w:rPr>
      </w:pPr>
      <w:r>
        <w:rPr>
          <w:rFonts w:ascii="Tahoma" w:hAnsi="Tahoma" w:cs="Tahoma"/>
          <w:bCs/>
          <w:lang w:val="el-GR"/>
        </w:rPr>
        <w:t xml:space="preserve">Με βάση τις ιστορικές σας γνώσεις και τα στοιχεία των παρακάτω παραθεμάτων , να αναφερθείτε : </w:t>
      </w:r>
    </w:p>
    <w:p w:rsidR="001B0EDB" w:rsidRDefault="001B0EDB" w:rsidP="001B0EDB">
      <w:pPr>
        <w:spacing w:line="276" w:lineRule="auto"/>
        <w:jc w:val="both"/>
        <w:rPr>
          <w:rFonts w:ascii="Tahoma" w:hAnsi="Tahoma" w:cs="Tahoma"/>
          <w:bCs/>
          <w:lang w:val="el-GR"/>
        </w:rPr>
      </w:pPr>
      <w:r>
        <w:rPr>
          <w:rFonts w:ascii="Tahoma" w:hAnsi="Tahoma" w:cs="Tahoma"/>
          <w:bCs/>
          <w:lang w:val="el-GR"/>
        </w:rPr>
        <w:t>Α)στη δημιουργία της Ερμούπολης της Σύρου και στους λόγους της αθρόας προσέλευσης και εγκατάστασης Ελλήνων προσφύγων στην περιοχή κατά τους πρώτους χρόνους της επανάστασης (ΜΟΝΑΔΕΣ 18)</w:t>
      </w:r>
    </w:p>
    <w:p w:rsidR="001B0EDB" w:rsidRDefault="001B0EDB" w:rsidP="001B0EDB">
      <w:pPr>
        <w:spacing w:line="276" w:lineRule="auto"/>
        <w:jc w:val="both"/>
        <w:rPr>
          <w:rFonts w:ascii="Tahoma" w:hAnsi="Tahoma" w:cs="Tahoma"/>
          <w:bCs/>
          <w:lang w:val="el-GR"/>
        </w:rPr>
      </w:pPr>
      <w:r>
        <w:rPr>
          <w:rFonts w:ascii="Tahoma" w:hAnsi="Tahoma" w:cs="Tahoma"/>
          <w:bCs/>
          <w:lang w:val="el-GR"/>
        </w:rPr>
        <w:t xml:space="preserve">Β) στις σχέσεις των νεοφερμένων με τους εγχώριους κατοίκους της Σύρου (ΜΟΝΑΔΕΣ 7) </w:t>
      </w:r>
    </w:p>
    <w:p w:rsidR="001B0EDB" w:rsidRDefault="001B0EDB" w:rsidP="001B0EDB">
      <w:pPr>
        <w:spacing w:line="276" w:lineRule="auto"/>
        <w:jc w:val="both"/>
        <w:rPr>
          <w:rFonts w:ascii="Tahoma" w:hAnsi="Tahoma" w:cs="Tahoma"/>
          <w:bCs/>
          <w:lang w:val="el-GR"/>
        </w:rPr>
      </w:pPr>
    </w:p>
    <w:p w:rsidR="001B0EDB" w:rsidRDefault="001B0EDB" w:rsidP="001B0EDB">
      <w:pPr>
        <w:spacing w:line="276" w:lineRule="auto"/>
        <w:jc w:val="both"/>
        <w:rPr>
          <w:rFonts w:ascii="Tahoma" w:hAnsi="Tahoma" w:cs="Tahoma"/>
          <w:b/>
          <w:bCs/>
          <w:lang w:val="el-GR"/>
        </w:rPr>
      </w:pPr>
      <w:r>
        <w:rPr>
          <w:rFonts w:ascii="Tahoma" w:hAnsi="Tahoma" w:cs="Tahoma"/>
          <w:b/>
          <w:bCs/>
          <w:lang w:val="el-GR"/>
        </w:rPr>
        <w:t xml:space="preserve">ΚΕΙΜΕΝΟ Α </w:t>
      </w:r>
    </w:p>
    <w:p w:rsidR="001B0EDB" w:rsidRDefault="001B0EDB" w:rsidP="001B0EDB">
      <w:pPr>
        <w:spacing w:line="276" w:lineRule="auto"/>
        <w:jc w:val="both"/>
        <w:rPr>
          <w:rFonts w:ascii="Tahoma" w:hAnsi="Tahoma" w:cs="Tahoma"/>
          <w:b/>
          <w:bCs/>
          <w:lang w:val="el-GR"/>
        </w:rPr>
      </w:pPr>
      <w:r>
        <w:rPr>
          <w:rFonts w:ascii="Tahoma" w:hAnsi="Tahoma" w:cs="Tahoma"/>
          <w:b/>
          <w:bCs/>
          <w:lang w:val="el-GR"/>
        </w:rPr>
        <w:t xml:space="preserve"> </w:t>
      </w:r>
    </w:p>
    <w:p w:rsidR="001B0EDB" w:rsidRDefault="001B0EDB" w:rsidP="001B0EDB">
      <w:pPr>
        <w:spacing w:line="276" w:lineRule="auto"/>
        <w:jc w:val="both"/>
        <w:rPr>
          <w:rFonts w:ascii="Tahoma" w:hAnsi="Tahoma" w:cs="Tahoma"/>
          <w:bCs/>
          <w:lang w:val="el-GR"/>
        </w:rPr>
      </w:pPr>
      <w:r>
        <w:rPr>
          <w:rFonts w:ascii="Tahoma" w:hAnsi="Tahoma" w:cs="Tahoma"/>
          <w:b/>
          <w:bCs/>
          <w:lang w:val="el-GR"/>
        </w:rPr>
        <w:t xml:space="preserve">  </w:t>
      </w:r>
      <w:r>
        <w:rPr>
          <w:rFonts w:ascii="Tahoma" w:hAnsi="Tahoma" w:cs="Tahoma"/>
          <w:bCs/>
          <w:lang w:val="el-GR"/>
        </w:rPr>
        <w:t xml:space="preserve">Το 1821 ο πληθυσμός της ανερχόταν στους 4.000 – 4.500 κατοίκους ,η πλειονότητα των οποίων ήταν καθολικοί. Οι Ορθόδοξοι κάτοικοι του νησιού δεν υπερέβαιναν τους 200. Η καθολική κοινότητα του νησιού εξέλεγε κάθε χρόνο έναν Επίτροπο , ο οποίος ήταν υπεύθυνος απέναντι στην κυβέρνηση του Σουλτάνου για την απόδοση των αναλογούντων φόρων. Η πληρωμή των φόρων γινόταν απ’ ευθείας στην Κωνσταντινούπολη και η παρουσία των Οθωμανών αξιωματούχων στη Σύρο ήταν σπανιότατη. Στη Σύρο υπήρχε καθολικός επίσκοπος και η κοινότητα απολάμβανε την προστασία της Γαλλικής κυβέρνησης. </w:t>
      </w:r>
    </w:p>
    <w:p w:rsidR="001B0EDB" w:rsidRDefault="001B0EDB" w:rsidP="001B0EDB">
      <w:pPr>
        <w:spacing w:line="276" w:lineRule="auto"/>
        <w:jc w:val="both"/>
        <w:rPr>
          <w:rFonts w:ascii="Tahoma" w:hAnsi="Tahoma" w:cs="Tahoma"/>
          <w:bCs/>
          <w:lang w:val="el-GR"/>
        </w:rPr>
      </w:pPr>
      <w:r>
        <w:rPr>
          <w:rFonts w:ascii="Tahoma" w:hAnsi="Tahoma" w:cs="Tahoma"/>
          <w:bCs/>
          <w:lang w:val="el-GR"/>
        </w:rPr>
        <w:t xml:space="preserve">  Κατά την περίοδο πριν την Ελληνική Επανάσταση , το βιοτικό επίπεδο των κατοίκων του νησιού είχε βελτιωθεί , στο λιμάνι παρουσιαζόταν αυξημένη εμπορική κίνηση και τα συριανά πλοιάρια εκτελούσαν τακτικά δρομολόγια στα λιμάνια της Ιταλίας , της Μαύρης Θάλασσας και της Αιγύπτου. Ήταν επομένως φυσιολογικό, στο άκουσμα της είδησης για την εξέγερση των Ελλήνων , οι κάτοικοι του νησιού να παρουσιάζονται τουλάχιστον επιφυλακτικοί.</w:t>
      </w:r>
    </w:p>
    <w:p w:rsidR="001B0EDB" w:rsidRDefault="001B0EDB" w:rsidP="001B0EDB">
      <w:pPr>
        <w:spacing w:line="276" w:lineRule="auto"/>
        <w:jc w:val="right"/>
        <w:rPr>
          <w:rFonts w:ascii="Tahoma" w:hAnsi="Tahoma" w:cs="Tahoma"/>
          <w:bCs/>
          <w:lang w:val="el-GR"/>
        </w:rPr>
      </w:pPr>
      <w:r>
        <w:rPr>
          <w:rFonts w:ascii="Tahoma" w:hAnsi="Tahoma" w:cs="Tahoma"/>
          <w:bCs/>
          <w:lang w:val="el-GR"/>
        </w:rPr>
        <w:t xml:space="preserve"> Απόστολος Κουφοδήμος, </w:t>
      </w:r>
      <w:r>
        <w:rPr>
          <w:rFonts w:ascii="Tahoma" w:hAnsi="Tahoma" w:cs="Tahoma"/>
          <w:bCs/>
          <w:i/>
          <w:lang w:val="el-GR"/>
        </w:rPr>
        <w:t xml:space="preserve">Χιώτες πρόσφυγες στη Σύρο – Η συμβολή τους στη δημιουργία και στην οικονομική ανάπτυξη της Ερμούπολης, </w:t>
      </w:r>
      <w:r>
        <w:rPr>
          <w:rFonts w:ascii="Tahoma" w:hAnsi="Tahoma" w:cs="Tahoma"/>
          <w:bCs/>
          <w:lang w:val="el-GR"/>
        </w:rPr>
        <w:t>σελ 14-16</w:t>
      </w:r>
    </w:p>
    <w:p w:rsidR="001B0EDB" w:rsidRDefault="001B0EDB" w:rsidP="001B0EDB">
      <w:pPr>
        <w:spacing w:line="276" w:lineRule="auto"/>
        <w:jc w:val="both"/>
        <w:rPr>
          <w:rFonts w:ascii="Tahoma" w:hAnsi="Tahoma" w:cs="Tahoma"/>
          <w:bCs/>
          <w:lang w:val="el-GR"/>
        </w:rPr>
      </w:pPr>
      <w:r>
        <w:rPr>
          <w:rFonts w:ascii="Tahoma" w:hAnsi="Tahoma" w:cs="Tahoma"/>
          <w:b/>
          <w:bCs/>
          <w:lang w:val="el-GR"/>
        </w:rPr>
        <w:t>ΚΕΙΜΕΝΟ Β</w:t>
      </w:r>
      <w:r>
        <w:rPr>
          <w:rFonts w:ascii="Tahoma" w:hAnsi="Tahoma" w:cs="Tahoma"/>
          <w:bCs/>
          <w:lang w:val="el-GR"/>
        </w:rPr>
        <w:t xml:space="preserve">   </w:t>
      </w:r>
    </w:p>
    <w:p w:rsidR="001B0EDB" w:rsidRDefault="001B0EDB" w:rsidP="001B0EDB">
      <w:pPr>
        <w:spacing w:line="276" w:lineRule="auto"/>
        <w:jc w:val="both"/>
        <w:rPr>
          <w:rFonts w:ascii="Tahoma" w:hAnsi="Tahoma" w:cs="Tahoma"/>
          <w:bCs/>
          <w:lang w:val="el-GR"/>
        </w:rPr>
      </w:pPr>
    </w:p>
    <w:p w:rsidR="001B0EDB" w:rsidRDefault="001B0EDB" w:rsidP="001B0EDB">
      <w:pPr>
        <w:spacing w:line="276" w:lineRule="auto"/>
        <w:jc w:val="both"/>
        <w:rPr>
          <w:rFonts w:ascii="Tahoma" w:hAnsi="Tahoma" w:cs="Tahoma"/>
          <w:bCs/>
          <w:lang w:val="el-GR"/>
        </w:rPr>
      </w:pPr>
      <w:r>
        <w:rPr>
          <w:rFonts w:ascii="Tahoma" w:hAnsi="Tahoma" w:cs="Tahoma"/>
          <w:bCs/>
          <w:lang w:val="el-GR"/>
        </w:rPr>
        <w:t xml:space="preserve"> Οι εντόπιοι γενικώς εφέροντο προσηνώς προς τους πρόσφυγας και ετήρουν μάλλον επιφυλακτικήν στάσιν απέναντι αυτών. Παρά ταύτα όμως ανησύχουν εκ της διαρκούς προσελεύσεως και συσσωρεύσεως των προσφύγων εις την παραλίαν της νήσου. Η αμφίρροπος όμως στάσις των καθολικών κατά τας αρχάς της ελληνικής επαναστάσεως , ως και αι διά κτηματικούς λόγους κυρίως εγερθείσαι εν Σύρω έριδες μεταξύ εντοπίων και προσφύγων , ανέξεσαν και εσυνειδητοποίησαν την από αιώνων υπολανθάνουσαν θρησκευτικήν διάιρεσιν των κατοίκων.</w:t>
      </w:r>
    </w:p>
    <w:p w:rsidR="001B0EDB" w:rsidRDefault="001B0EDB" w:rsidP="001B0EDB">
      <w:pPr>
        <w:spacing w:line="276" w:lineRule="auto"/>
        <w:jc w:val="both"/>
        <w:rPr>
          <w:rFonts w:ascii="Tahoma" w:hAnsi="Tahoma" w:cs="Tahoma"/>
          <w:bCs/>
          <w:lang w:val="el-GR"/>
        </w:rPr>
      </w:pPr>
      <w:r>
        <w:rPr>
          <w:rFonts w:ascii="Tahoma" w:hAnsi="Tahoma" w:cs="Tahoma"/>
          <w:bCs/>
          <w:lang w:val="el-GR"/>
        </w:rPr>
        <w:t xml:space="preserve"> Πραγματικώς οι πρόσφυγες ελθόντες εγκατεστάθησαν εις γαίας καλλιεργημένας και ακαλλιεργήτους , αι οποίαι ήσαν και αι περισσότεραι , ανήκουσας εις τους εντοπίους . Το ότι εσημειώθησαν επεισόδια μεταξύ γηγενών και προσφύγων διά κτηματικούς λόγους δεν </w:t>
      </w:r>
      <w:r>
        <w:rPr>
          <w:rFonts w:ascii="Tahoma" w:hAnsi="Tahoma" w:cs="Tahoma"/>
          <w:bCs/>
          <w:lang w:val="el-GR"/>
        </w:rPr>
        <w:lastRenderedPageBreak/>
        <w:t xml:space="preserve">είναι διόλου άξιον απορίας , διότι ήδη τοιαύτα είδομεν μεταξύ Σουλιωτών και εντοπίων της Δυτικής Στερεάς Ελλάδος ως προς το Ζαπάντι. </w:t>
      </w:r>
    </w:p>
    <w:p w:rsidR="001B0EDB" w:rsidRDefault="001B0EDB" w:rsidP="001B0EDB">
      <w:pPr>
        <w:spacing w:line="276" w:lineRule="auto"/>
        <w:jc w:val="right"/>
        <w:rPr>
          <w:rFonts w:ascii="Tahoma" w:hAnsi="Tahoma" w:cs="Tahoma"/>
          <w:bCs/>
          <w:lang w:val="el-GR"/>
        </w:rPr>
      </w:pPr>
      <w:r>
        <w:rPr>
          <w:rFonts w:ascii="Tahoma" w:hAnsi="Tahoma" w:cs="Tahoma"/>
          <w:bCs/>
          <w:lang w:val="el-GR"/>
        </w:rPr>
        <w:t xml:space="preserve">Απ. Βακαλόπουλος, </w:t>
      </w:r>
      <w:r>
        <w:rPr>
          <w:rFonts w:ascii="Tahoma" w:hAnsi="Tahoma" w:cs="Tahoma"/>
          <w:bCs/>
          <w:i/>
          <w:lang w:val="el-GR"/>
        </w:rPr>
        <w:t xml:space="preserve">Πρόσφυγες και προσφυγικόν ζήτημα κατά την Επανάστασιν του 1821, </w:t>
      </w:r>
      <w:r>
        <w:rPr>
          <w:rFonts w:ascii="Tahoma" w:hAnsi="Tahoma" w:cs="Tahoma"/>
          <w:bCs/>
          <w:lang w:val="el-GR"/>
        </w:rPr>
        <w:t>Ιστορική Μελέτη, Θεσσαλονίκη 1939, σελ 69-72</w:t>
      </w:r>
    </w:p>
    <w:p w:rsidR="001B0EDB" w:rsidRPr="008455B5" w:rsidRDefault="001B0EDB" w:rsidP="001B0EDB">
      <w:pPr>
        <w:spacing w:line="276" w:lineRule="auto"/>
        <w:jc w:val="right"/>
        <w:rPr>
          <w:rFonts w:ascii="Tahoma" w:hAnsi="Tahoma" w:cs="Tahoma"/>
          <w:bCs/>
          <w:lang w:val="el-GR"/>
        </w:rPr>
      </w:pPr>
      <w:r>
        <w:rPr>
          <w:rFonts w:ascii="Tahoma" w:hAnsi="Tahoma" w:cs="Tahoma"/>
          <w:b/>
          <w:bCs/>
          <w:lang w:val="el-GR"/>
        </w:rPr>
        <w:t xml:space="preserve">ΜΟΝΑΔΕΣ 25 </w:t>
      </w:r>
      <w:r>
        <w:rPr>
          <w:rFonts w:ascii="Tahoma" w:hAnsi="Tahoma" w:cs="Tahoma"/>
          <w:bCs/>
          <w:lang w:val="el-GR"/>
        </w:rPr>
        <w:t xml:space="preserve">      </w:t>
      </w:r>
    </w:p>
    <w:p w:rsidR="00D81D98" w:rsidRDefault="00D81D98" w:rsidP="00D81D98">
      <w:pPr>
        <w:spacing w:line="276" w:lineRule="auto"/>
        <w:jc w:val="both"/>
        <w:rPr>
          <w:rFonts w:ascii="Arial" w:hAnsi="Arial" w:cs="Arial"/>
          <w:b/>
          <w:bCs/>
          <w:sz w:val="22"/>
          <w:szCs w:val="22"/>
          <w:lang w:val="el-GR"/>
        </w:rPr>
      </w:pPr>
    </w:p>
    <w:p w:rsidR="00D81D98" w:rsidRPr="00D81D98" w:rsidRDefault="00D81D98" w:rsidP="00D81D98">
      <w:pPr>
        <w:spacing w:line="276" w:lineRule="auto"/>
        <w:jc w:val="both"/>
        <w:rPr>
          <w:rFonts w:ascii="Arial" w:hAnsi="Arial" w:cs="Arial"/>
          <w:b/>
          <w:bCs/>
          <w:sz w:val="22"/>
          <w:szCs w:val="22"/>
          <w:lang w:val="el-GR"/>
        </w:rPr>
      </w:pPr>
      <w:r w:rsidRPr="00D81D98">
        <w:rPr>
          <w:rFonts w:ascii="Arial" w:hAnsi="Arial" w:cs="Arial"/>
          <w:b/>
          <w:bCs/>
          <w:sz w:val="22"/>
          <w:szCs w:val="22"/>
          <w:lang w:val="el-GR"/>
        </w:rPr>
        <w:t>ΘΕΜΑ Δ1</w:t>
      </w:r>
    </w:p>
    <w:p w:rsidR="00D4339A" w:rsidRDefault="00D4339A" w:rsidP="00D4339A">
      <w:pPr>
        <w:spacing w:line="276" w:lineRule="auto"/>
        <w:jc w:val="both"/>
        <w:rPr>
          <w:rFonts w:ascii="Tahoma" w:hAnsi="Tahoma" w:cs="Tahoma"/>
          <w:bCs/>
          <w:lang w:val="el-GR"/>
        </w:rPr>
      </w:pPr>
      <w:r>
        <w:rPr>
          <w:rFonts w:ascii="Tahoma" w:hAnsi="Tahoma" w:cs="Tahoma"/>
          <w:bCs/>
          <w:lang w:val="el-GR"/>
        </w:rPr>
        <w:t>Με βάση τις ιστορικές σας γνώσεις και αντλώντας στοιχεία από τα παρακάτω παραθέματα ,</w:t>
      </w:r>
    </w:p>
    <w:p w:rsidR="00D4339A" w:rsidRDefault="00D4339A" w:rsidP="00D4339A">
      <w:pPr>
        <w:spacing w:line="276" w:lineRule="auto"/>
        <w:jc w:val="both"/>
        <w:rPr>
          <w:rFonts w:ascii="Tahoma" w:hAnsi="Tahoma" w:cs="Tahoma"/>
          <w:bCs/>
          <w:lang w:val="el-GR"/>
        </w:rPr>
      </w:pPr>
      <w:r>
        <w:rPr>
          <w:rFonts w:ascii="Tahoma" w:hAnsi="Tahoma" w:cs="Tahoma"/>
          <w:bCs/>
          <w:lang w:val="el-GR"/>
        </w:rPr>
        <w:t>να αναφερθείτε στις αποφάσεις της Εθνοσυνέλευσης του 1843-1844 ως προς :</w:t>
      </w:r>
    </w:p>
    <w:p w:rsidR="00D4339A" w:rsidRDefault="00D4339A" w:rsidP="00D4339A">
      <w:pPr>
        <w:spacing w:line="276" w:lineRule="auto"/>
        <w:jc w:val="both"/>
        <w:rPr>
          <w:rFonts w:ascii="Tahoma" w:hAnsi="Tahoma" w:cs="Tahoma"/>
          <w:bCs/>
          <w:lang w:val="el-GR"/>
        </w:rPr>
      </w:pPr>
      <w:r>
        <w:rPr>
          <w:rFonts w:ascii="Tahoma" w:hAnsi="Tahoma" w:cs="Tahoma"/>
          <w:bCs/>
          <w:lang w:val="el-GR"/>
        </w:rPr>
        <w:t>α) τα θεμελιώδη δικαιώματα (ΜΟΝΑΔΕΣ 10)</w:t>
      </w:r>
    </w:p>
    <w:p w:rsidR="00D4339A" w:rsidRDefault="00D4339A" w:rsidP="00D4339A">
      <w:pPr>
        <w:spacing w:line="276" w:lineRule="auto"/>
        <w:jc w:val="both"/>
        <w:rPr>
          <w:rFonts w:ascii="Tahoma" w:hAnsi="Tahoma" w:cs="Tahoma"/>
          <w:bCs/>
          <w:lang w:val="el-GR"/>
        </w:rPr>
      </w:pPr>
      <w:r>
        <w:rPr>
          <w:rFonts w:ascii="Tahoma" w:hAnsi="Tahoma" w:cs="Tahoma"/>
          <w:bCs/>
          <w:lang w:val="el-GR"/>
        </w:rPr>
        <w:t xml:space="preserve">β) το ζήτημα της στελέχωσης του δημοσίου (ΜΟΝΑΔΕΣ 15) </w:t>
      </w:r>
    </w:p>
    <w:p w:rsidR="00D4339A" w:rsidRDefault="00D4339A" w:rsidP="00D4339A">
      <w:pPr>
        <w:spacing w:line="276" w:lineRule="auto"/>
        <w:jc w:val="both"/>
        <w:rPr>
          <w:rFonts w:ascii="Tahoma" w:hAnsi="Tahoma" w:cs="Tahoma"/>
          <w:bCs/>
          <w:lang w:val="el-GR"/>
        </w:rPr>
      </w:pPr>
    </w:p>
    <w:p w:rsidR="00D4339A" w:rsidRDefault="00D4339A" w:rsidP="00D4339A">
      <w:pPr>
        <w:spacing w:line="276" w:lineRule="auto"/>
        <w:jc w:val="both"/>
        <w:rPr>
          <w:rFonts w:ascii="Tahoma" w:hAnsi="Tahoma" w:cs="Tahoma"/>
          <w:b/>
          <w:bCs/>
          <w:lang w:val="el-GR"/>
        </w:rPr>
      </w:pPr>
      <w:r>
        <w:rPr>
          <w:rFonts w:ascii="Tahoma" w:hAnsi="Tahoma" w:cs="Tahoma"/>
          <w:b/>
          <w:bCs/>
          <w:lang w:val="el-GR"/>
        </w:rPr>
        <w:t xml:space="preserve">ΚΕΙΜΕΝΟ Α </w:t>
      </w:r>
    </w:p>
    <w:p w:rsidR="00D4339A" w:rsidRDefault="00D4339A" w:rsidP="00D4339A">
      <w:pPr>
        <w:spacing w:line="276" w:lineRule="auto"/>
        <w:jc w:val="both"/>
        <w:rPr>
          <w:rFonts w:ascii="Tahoma" w:hAnsi="Tahoma" w:cs="Tahoma"/>
          <w:b/>
          <w:bCs/>
          <w:lang w:val="el-GR"/>
        </w:rPr>
      </w:pPr>
    </w:p>
    <w:p w:rsidR="00D4339A" w:rsidRDefault="00D4339A" w:rsidP="00D4339A">
      <w:pPr>
        <w:spacing w:line="276" w:lineRule="auto"/>
        <w:jc w:val="both"/>
        <w:rPr>
          <w:rFonts w:ascii="Tahoma" w:hAnsi="Tahoma" w:cs="Tahoma"/>
          <w:b/>
          <w:bCs/>
          <w:lang w:val="el-GR"/>
        </w:rPr>
      </w:pPr>
      <w:r>
        <w:rPr>
          <w:rFonts w:ascii="Tahoma" w:hAnsi="Tahoma" w:cs="Tahoma"/>
          <w:bCs/>
          <w:lang w:val="el-GR"/>
        </w:rPr>
        <w:t xml:space="preserve">   </w:t>
      </w:r>
      <w:r w:rsidRPr="00BC7CD3">
        <w:rPr>
          <w:rFonts w:ascii="Tahoma" w:hAnsi="Tahoma" w:cs="Tahoma"/>
          <w:b/>
          <w:bCs/>
          <w:lang w:val="el-GR"/>
        </w:rPr>
        <w:t>ΣΥΝΤΑΓΜΑ ΤΗΣ ΕΛΛΑΔΟΣ</w:t>
      </w:r>
    </w:p>
    <w:p w:rsidR="00D4339A" w:rsidRPr="00BC7CD3" w:rsidRDefault="00D4339A" w:rsidP="00D4339A">
      <w:pPr>
        <w:spacing w:line="276" w:lineRule="auto"/>
        <w:jc w:val="both"/>
        <w:rPr>
          <w:rFonts w:ascii="Tahoma" w:hAnsi="Tahoma" w:cs="Tahoma"/>
          <w:bCs/>
          <w:lang w:val="el-GR"/>
        </w:rPr>
      </w:pPr>
    </w:p>
    <w:p w:rsidR="00D4339A" w:rsidRDefault="00D4339A" w:rsidP="00D4339A">
      <w:pPr>
        <w:widowControl w:val="0"/>
        <w:shd w:val="clear" w:color="auto" w:fill="FFFFFF"/>
        <w:autoSpaceDE w:val="0"/>
        <w:autoSpaceDN w:val="0"/>
        <w:adjustRightInd w:val="0"/>
        <w:spacing w:line="245" w:lineRule="exact"/>
        <w:ind w:left="859" w:right="10" w:hanging="859"/>
        <w:jc w:val="both"/>
        <w:rPr>
          <w:rFonts w:ascii="Arial" w:hAnsi="Arial"/>
          <w:i/>
          <w:iCs/>
          <w:sz w:val="18"/>
          <w:szCs w:val="18"/>
          <w:lang w:val="el-GR" w:eastAsia="el-GR"/>
        </w:rPr>
      </w:pPr>
      <w:r w:rsidRPr="00BC7CD3">
        <w:rPr>
          <w:rFonts w:ascii="Arial" w:hAnsi="Arial" w:cs="Arial"/>
          <w:b/>
          <w:bCs/>
          <w:iCs/>
          <w:lang w:val="el-GR" w:eastAsia="el-GR"/>
        </w:rPr>
        <w:t>Άρθρον 1</w:t>
      </w:r>
      <w:r w:rsidRPr="00BC7CD3">
        <w:rPr>
          <w:rFonts w:ascii="Arial" w:hAnsi="Arial" w:cs="Arial"/>
          <w:iCs/>
          <w:lang w:val="el-GR" w:eastAsia="el-GR"/>
        </w:rPr>
        <w:t xml:space="preserve">. Η επικρατούσα θρησκεία εις την Ελλάδα </w:t>
      </w:r>
      <w:proofErr w:type="spellStart"/>
      <w:r w:rsidRPr="00BC7CD3">
        <w:rPr>
          <w:rFonts w:ascii="Arial" w:hAnsi="Arial" w:cs="Arial"/>
          <w:iCs/>
          <w:lang w:val="el-GR" w:eastAsia="el-GR"/>
        </w:rPr>
        <w:t>είνε</w:t>
      </w:r>
      <w:proofErr w:type="spellEnd"/>
      <w:r w:rsidRPr="00BC7CD3">
        <w:rPr>
          <w:rFonts w:ascii="Arial" w:hAnsi="Arial" w:cs="Arial"/>
          <w:iCs/>
          <w:lang w:val="el-GR" w:eastAsia="el-GR"/>
        </w:rPr>
        <w:t xml:space="preserve"> η της Ανατολικής Ορθοδόξου Εκκλησίας, πάσα δε άλλη γνωστή θρησκεία </w:t>
      </w:r>
      <w:proofErr w:type="spellStart"/>
      <w:r w:rsidRPr="00BC7CD3">
        <w:rPr>
          <w:rFonts w:ascii="Arial" w:hAnsi="Arial" w:cs="Arial"/>
          <w:iCs/>
          <w:lang w:val="el-GR" w:eastAsia="el-GR"/>
        </w:rPr>
        <w:t>είνε</w:t>
      </w:r>
      <w:proofErr w:type="spellEnd"/>
      <w:r w:rsidRPr="00BC7CD3">
        <w:rPr>
          <w:rFonts w:ascii="Arial" w:hAnsi="Arial" w:cs="Arial"/>
          <w:iCs/>
          <w:lang w:val="el-GR" w:eastAsia="el-GR"/>
        </w:rPr>
        <w:t xml:space="preserve"> ανεκτή και τα της λατρείας αυτής τελούνται ακωλύτως υπό την προστασία των Νόμων, </w:t>
      </w:r>
      <w:proofErr w:type="spellStart"/>
      <w:r w:rsidRPr="00BC7CD3">
        <w:rPr>
          <w:rFonts w:ascii="Arial" w:hAnsi="Arial" w:cs="Arial"/>
          <w:iCs/>
          <w:lang w:val="el-GR" w:eastAsia="el-GR"/>
        </w:rPr>
        <w:t>απαγορευομένου</w:t>
      </w:r>
      <w:proofErr w:type="spellEnd"/>
      <w:r w:rsidRPr="00BC7CD3">
        <w:rPr>
          <w:rFonts w:ascii="Arial" w:hAnsi="Arial" w:cs="Arial"/>
          <w:iCs/>
          <w:lang w:val="el-GR" w:eastAsia="el-GR"/>
        </w:rPr>
        <w:t xml:space="preserve"> του προσηλυτισμού και πάσης άλλης επεμβάσεως κατά της επικρατούσης θρησκείας</w:t>
      </w:r>
      <w:r w:rsidRPr="00BC7CD3">
        <w:rPr>
          <w:rFonts w:ascii="Arial" w:hAnsi="Arial"/>
          <w:i/>
          <w:iCs/>
          <w:sz w:val="18"/>
          <w:szCs w:val="18"/>
          <w:lang w:val="el-GR" w:eastAsia="el-GR"/>
        </w:rPr>
        <w:t>.</w:t>
      </w:r>
    </w:p>
    <w:p w:rsidR="00D4339A" w:rsidRDefault="00D4339A" w:rsidP="00D4339A">
      <w:pPr>
        <w:widowControl w:val="0"/>
        <w:shd w:val="clear" w:color="auto" w:fill="FFFFFF"/>
        <w:autoSpaceDE w:val="0"/>
        <w:autoSpaceDN w:val="0"/>
        <w:adjustRightInd w:val="0"/>
        <w:spacing w:line="245" w:lineRule="exact"/>
        <w:ind w:left="859" w:right="10" w:hanging="859"/>
        <w:jc w:val="both"/>
        <w:rPr>
          <w:rFonts w:ascii="Arial" w:hAnsi="Arial"/>
          <w:i/>
          <w:iCs/>
          <w:sz w:val="18"/>
          <w:szCs w:val="18"/>
          <w:lang w:val="el-GR" w:eastAsia="el-GR"/>
        </w:rPr>
      </w:pPr>
    </w:p>
    <w:p w:rsidR="00D4339A" w:rsidRDefault="00D4339A" w:rsidP="00D4339A">
      <w:pPr>
        <w:widowControl w:val="0"/>
        <w:shd w:val="clear" w:color="auto" w:fill="FFFFFF"/>
        <w:autoSpaceDE w:val="0"/>
        <w:autoSpaceDN w:val="0"/>
        <w:adjustRightInd w:val="0"/>
        <w:spacing w:line="245" w:lineRule="exact"/>
        <w:ind w:left="864" w:right="38" w:hanging="864"/>
        <w:jc w:val="both"/>
        <w:rPr>
          <w:rFonts w:ascii="Arial" w:hAnsi="Arial"/>
          <w:i/>
          <w:iCs/>
          <w:sz w:val="18"/>
          <w:szCs w:val="18"/>
          <w:lang w:val="el-GR" w:eastAsia="el-GR"/>
        </w:rPr>
      </w:pPr>
      <w:r w:rsidRPr="00BC7CD3">
        <w:rPr>
          <w:rFonts w:ascii="Arial" w:hAnsi="Arial" w:cs="Arial"/>
          <w:b/>
          <w:bCs/>
          <w:iCs/>
          <w:spacing w:val="-1"/>
          <w:lang w:val="el-GR" w:eastAsia="el-GR"/>
        </w:rPr>
        <w:t xml:space="preserve">Άρθρον 4. </w:t>
      </w:r>
      <w:r w:rsidRPr="00BC7CD3">
        <w:rPr>
          <w:rFonts w:ascii="Arial" w:hAnsi="Arial" w:cs="Arial"/>
          <w:iCs/>
          <w:spacing w:val="-1"/>
          <w:lang w:val="el-GR" w:eastAsia="el-GR"/>
        </w:rPr>
        <w:t xml:space="preserve">Η προσωπική ελευθερία είναι απαραβίαστος- ουδείς καταδιώκεται, </w:t>
      </w:r>
      <w:r w:rsidRPr="00BC7CD3">
        <w:rPr>
          <w:rFonts w:ascii="Arial" w:hAnsi="Arial" w:cs="Arial"/>
          <w:iCs/>
          <w:lang w:val="el-GR" w:eastAsia="el-GR"/>
        </w:rPr>
        <w:t xml:space="preserve">συλλαμβάνεται, φυλακίζεται, ειμή οπόταν και όπως ο Νόμος </w:t>
      </w:r>
      <w:proofErr w:type="spellStart"/>
      <w:r w:rsidRPr="00BC7CD3">
        <w:rPr>
          <w:rFonts w:ascii="Arial" w:hAnsi="Arial" w:cs="Arial"/>
          <w:iCs/>
          <w:lang w:val="el-GR" w:eastAsia="el-GR"/>
        </w:rPr>
        <w:t>ορίζη</w:t>
      </w:r>
      <w:proofErr w:type="spellEnd"/>
      <w:r w:rsidRPr="00BC7CD3">
        <w:rPr>
          <w:rFonts w:ascii="Arial" w:hAnsi="Arial"/>
          <w:i/>
          <w:iCs/>
          <w:sz w:val="18"/>
          <w:szCs w:val="18"/>
          <w:lang w:val="el-GR" w:eastAsia="el-GR"/>
        </w:rPr>
        <w:t>.</w:t>
      </w:r>
    </w:p>
    <w:p w:rsidR="00D4339A" w:rsidRDefault="00D4339A" w:rsidP="00D4339A">
      <w:pPr>
        <w:widowControl w:val="0"/>
        <w:shd w:val="clear" w:color="auto" w:fill="FFFFFF"/>
        <w:autoSpaceDE w:val="0"/>
        <w:autoSpaceDN w:val="0"/>
        <w:adjustRightInd w:val="0"/>
        <w:spacing w:line="245" w:lineRule="exact"/>
        <w:ind w:left="864" w:right="38" w:hanging="864"/>
        <w:jc w:val="both"/>
        <w:rPr>
          <w:sz w:val="20"/>
          <w:szCs w:val="20"/>
          <w:lang w:val="el-GR" w:eastAsia="el-GR"/>
        </w:rPr>
      </w:pPr>
    </w:p>
    <w:p w:rsidR="00D4339A" w:rsidRDefault="00D4339A" w:rsidP="00D4339A">
      <w:pPr>
        <w:widowControl w:val="0"/>
        <w:shd w:val="clear" w:color="auto" w:fill="FFFFFF"/>
        <w:autoSpaceDE w:val="0"/>
        <w:autoSpaceDN w:val="0"/>
        <w:adjustRightInd w:val="0"/>
        <w:spacing w:line="245" w:lineRule="exact"/>
        <w:ind w:left="859" w:right="10" w:hanging="859"/>
        <w:jc w:val="both"/>
        <w:rPr>
          <w:rFonts w:ascii="Arial" w:hAnsi="Arial"/>
          <w:iCs/>
          <w:lang w:val="el-GR" w:eastAsia="el-GR"/>
        </w:rPr>
      </w:pPr>
      <w:r w:rsidRPr="00BC7CD3">
        <w:rPr>
          <w:rFonts w:ascii="Arial" w:hAnsi="Arial"/>
          <w:b/>
          <w:bCs/>
          <w:iCs/>
          <w:spacing w:val="-2"/>
          <w:lang w:val="el-GR" w:eastAsia="el-GR"/>
        </w:rPr>
        <w:t xml:space="preserve">Άρθρον 5. </w:t>
      </w:r>
      <w:r w:rsidRPr="00BC7CD3">
        <w:rPr>
          <w:rFonts w:ascii="Arial" w:hAnsi="Arial"/>
          <w:iCs/>
          <w:spacing w:val="-2"/>
          <w:lang w:val="el-GR" w:eastAsia="el-GR"/>
        </w:rPr>
        <w:t>Εκτός της περιπτώσει του αυτοφώρου εγκλήματος ουδείς συλλαμβά</w:t>
      </w:r>
      <w:r w:rsidRPr="00BC7CD3">
        <w:rPr>
          <w:rFonts w:ascii="Arial" w:hAnsi="Arial"/>
          <w:iCs/>
          <w:spacing w:val="-2"/>
          <w:lang w:val="el-GR" w:eastAsia="el-GR"/>
        </w:rPr>
        <w:softHyphen/>
      </w:r>
      <w:r w:rsidRPr="00BC7CD3">
        <w:rPr>
          <w:rFonts w:ascii="Arial" w:hAnsi="Arial"/>
          <w:iCs/>
          <w:lang w:val="el-GR" w:eastAsia="el-GR"/>
        </w:rPr>
        <w:t xml:space="preserve">νεται, ουδέ φυλακίζεται, ειμή δι' αιτιολογημένου δικαστικού εντάλματος, το οποίον πρέπει να </w:t>
      </w:r>
      <w:proofErr w:type="spellStart"/>
      <w:r w:rsidRPr="00BC7CD3">
        <w:rPr>
          <w:rFonts w:ascii="Arial" w:hAnsi="Arial"/>
          <w:iCs/>
          <w:lang w:val="el-GR" w:eastAsia="el-GR"/>
        </w:rPr>
        <w:t>κοινοποιηθή</w:t>
      </w:r>
      <w:proofErr w:type="spellEnd"/>
      <w:r w:rsidRPr="00BC7CD3">
        <w:rPr>
          <w:rFonts w:ascii="Arial" w:hAnsi="Arial"/>
          <w:iCs/>
          <w:lang w:val="el-GR" w:eastAsia="el-GR"/>
        </w:rPr>
        <w:t xml:space="preserve"> κατά την στιγμήν της συλλήψεως ή προφυλακίσεως</w:t>
      </w:r>
    </w:p>
    <w:p w:rsidR="00D4339A" w:rsidRDefault="00D4339A" w:rsidP="00D4339A">
      <w:pPr>
        <w:widowControl w:val="0"/>
        <w:shd w:val="clear" w:color="auto" w:fill="FFFFFF"/>
        <w:autoSpaceDE w:val="0"/>
        <w:autoSpaceDN w:val="0"/>
        <w:adjustRightInd w:val="0"/>
        <w:spacing w:line="245" w:lineRule="exact"/>
        <w:ind w:left="859" w:right="10" w:hanging="859"/>
        <w:jc w:val="both"/>
        <w:rPr>
          <w:rFonts w:ascii="Arial" w:hAnsi="Arial"/>
          <w:i/>
          <w:iCs/>
          <w:sz w:val="18"/>
          <w:szCs w:val="18"/>
          <w:lang w:val="el-GR" w:eastAsia="el-GR"/>
        </w:rPr>
      </w:pPr>
      <w:r w:rsidRPr="00BC7CD3">
        <w:rPr>
          <w:rFonts w:ascii="Arial" w:hAnsi="Arial"/>
          <w:i/>
          <w:iCs/>
          <w:sz w:val="18"/>
          <w:szCs w:val="18"/>
          <w:lang w:val="el-GR" w:eastAsia="el-GR"/>
        </w:rPr>
        <w:t>.</w:t>
      </w:r>
    </w:p>
    <w:p w:rsidR="00D4339A" w:rsidRDefault="00D4339A" w:rsidP="00D4339A">
      <w:pPr>
        <w:widowControl w:val="0"/>
        <w:shd w:val="clear" w:color="auto" w:fill="FFFFFF"/>
        <w:autoSpaceDE w:val="0"/>
        <w:autoSpaceDN w:val="0"/>
        <w:adjustRightInd w:val="0"/>
        <w:spacing w:line="245" w:lineRule="exact"/>
        <w:ind w:left="859" w:right="10" w:hanging="859"/>
        <w:jc w:val="both"/>
        <w:rPr>
          <w:rFonts w:ascii="Arial" w:hAnsi="Arial"/>
          <w:iCs/>
          <w:spacing w:val="-1"/>
          <w:lang w:val="el-GR" w:eastAsia="el-GR"/>
        </w:rPr>
      </w:pPr>
      <w:r w:rsidRPr="00BC7CD3">
        <w:rPr>
          <w:rFonts w:ascii="Arial" w:hAnsi="Arial"/>
          <w:b/>
          <w:bCs/>
          <w:iCs/>
          <w:spacing w:val="-1"/>
          <w:lang w:val="el-GR" w:eastAsia="el-GR"/>
        </w:rPr>
        <w:t xml:space="preserve">Άρθρον 6. </w:t>
      </w:r>
      <w:r w:rsidRPr="00BC7CD3">
        <w:rPr>
          <w:rFonts w:ascii="Arial" w:hAnsi="Arial"/>
          <w:iCs/>
          <w:spacing w:val="-1"/>
          <w:lang w:val="el-GR" w:eastAsia="el-GR"/>
        </w:rPr>
        <w:t>Ποινή δεν επιβάλλει άνευ Νόμου, ορίζοντος προηγουμένως αυτήν</w:t>
      </w:r>
    </w:p>
    <w:p w:rsidR="00D4339A" w:rsidRDefault="00D4339A" w:rsidP="00D4339A">
      <w:pPr>
        <w:widowControl w:val="0"/>
        <w:shd w:val="clear" w:color="auto" w:fill="FFFFFF"/>
        <w:autoSpaceDE w:val="0"/>
        <w:autoSpaceDN w:val="0"/>
        <w:adjustRightInd w:val="0"/>
        <w:spacing w:line="245" w:lineRule="exact"/>
        <w:ind w:left="859" w:right="10" w:hanging="859"/>
        <w:jc w:val="both"/>
        <w:rPr>
          <w:lang w:val="el-GR" w:eastAsia="el-GR"/>
        </w:rPr>
      </w:pPr>
    </w:p>
    <w:p w:rsidR="00D4339A" w:rsidRDefault="00D4339A" w:rsidP="00D4339A">
      <w:pPr>
        <w:widowControl w:val="0"/>
        <w:shd w:val="clear" w:color="auto" w:fill="FFFFFF"/>
        <w:autoSpaceDE w:val="0"/>
        <w:autoSpaceDN w:val="0"/>
        <w:adjustRightInd w:val="0"/>
        <w:spacing w:line="245" w:lineRule="exact"/>
        <w:ind w:left="869" w:right="19" w:hanging="869"/>
        <w:jc w:val="both"/>
        <w:rPr>
          <w:rFonts w:ascii="Arial" w:hAnsi="Arial"/>
          <w:iCs/>
          <w:lang w:val="el-GR" w:eastAsia="el-GR"/>
        </w:rPr>
      </w:pPr>
      <w:r w:rsidRPr="00BC7CD3">
        <w:rPr>
          <w:rFonts w:ascii="Arial" w:hAnsi="Arial"/>
          <w:b/>
          <w:bCs/>
          <w:iCs/>
          <w:lang w:val="el-GR" w:eastAsia="el-GR"/>
        </w:rPr>
        <w:t xml:space="preserve">Άρθρον 8. </w:t>
      </w:r>
      <w:r w:rsidRPr="00BC7CD3">
        <w:rPr>
          <w:rFonts w:ascii="Arial" w:hAnsi="Arial"/>
          <w:iCs/>
          <w:lang w:val="el-GR" w:eastAsia="el-GR"/>
        </w:rPr>
        <w:t xml:space="preserve">Η κατοικία εκάστου είναι </w:t>
      </w:r>
      <w:proofErr w:type="spellStart"/>
      <w:r w:rsidRPr="00BC7CD3">
        <w:rPr>
          <w:rFonts w:ascii="Arial" w:hAnsi="Arial"/>
          <w:iCs/>
          <w:lang w:val="el-GR" w:eastAsia="el-GR"/>
        </w:rPr>
        <w:t>άσυλος</w:t>
      </w:r>
      <w:proofErr w:type="spellEnd"/>
      <w:r w:rsidRPr="00BC7CD3">
        <w:rPr>
          <w:rFonts w:ascii="Arial" w:hAnsi="Arial"/>
          <w:iCs/>
          <w:lang w:val="el-GR" w:eastAsia="el-GR"/>
        </w:rPr>
        <w:t>, ουδεμία κατ' οίκον έρευνα ενερ</w:t>
      </w:r>
      <w:r w:rsidRPr="00BC7CD3">
        <w:rPr>
          <w:rFonts w:ascii="Arial" w:hAnsi="Arial"/>
          <w:iCs/>
          <w:lang w:val="el-GR" w:eastAsia="el-GR"/>
        </w:rPr>
        <w:softHyphen/>
        <w:t xml:space="preserve">γείται, ειμή όταν και όπως ο νόμος </w:t>
      </w:r>
      <w:proofErr w:type="spellStart"/>
      <w:r w:rsidRPr="00BC7CD3">
        <w:rPr>
          <w:rFonts w:ascii="Arial" w:hAnsi="Arial"/>
          <w:iCs/>
          <w:lang w:val="el-GR" w:eastAsia="el-GR"/>
        </w:rPr>
        <w:t>διατάσση</w:t>
      </w:r>
      <w:proofErr w:type="spellEnd"/>
      <w:r w:rsidRPr="00BC7CD3">
        <w:rPr>
          <w:rFonts w:ascii="Arial" w:hAnsi="Arial"/>
          <w:iCs/>
          <w:lang w:val="el-GR" w:eastAsia="el-GR"/>
        </w:rPr>
        <w:t>.</w:t>
      </w:r>
    </w:p>
    <w:p w:rsidR="00D4339A" w:rsidRPr="00BC7CD3" w:rsidRDefault="00D4339A" w:rsidP="00D4339A">
      <w:pPr>
        <w:widowControl w:val="0"/>
        <w:shd w:val="clear" w:color="auto" w:fill="FFFFFF"/>
        <w:autoSpaceDE w:val="0"/>
        <w:autoSpaceDN w:val="0"/>
        <w:adjustRightInd w:val="0"/>
        <w:spacing w:line="245" w:lineRule="exact"/>
        <w:ind w:left="869" w:right="19" w:hanging="869"/>
        <w:jc w:val="both"/>
        <w:rPr>
          <w:lang w:val="el-GR" w:eastAsia="el-GR"/>
        </w:rPr>
      </w:pPr>
    </w:p>
    <w:p w:rsidR="00D4339A" w:rsidRPr="00BC7CD3" w:rsidRDefault="00D4339A" w:rsidP="00D4339A">
      <w:pPr>
        <w:widowControl w:val="0"/>
        <w:shd w:val="clear" w:color="auto" w:fill="FFFFFF"/>
        <w:autoSpaceDE w:val="0"/>
        <w:autoSpaceDN w:val="0"/>
        <w:adjustRightInd w:val="0"/>
        <w:spacing w:line="245" w:lineRule="exact"/>
        <w:ind w:left="859" w:right="10" w:hanging="859"/>
        <w:jc w:val="both"/>
        <w:rPr>
          <w:lang w:val="el-GR" w:eastAsia="el-GR"/>
        </w:rPr>
      </w:pPr>
      <w:r w:rsidRPr="00BC7CD3">
        <w:rPr>
          <w:rFonts w:ascii="Arial" w:hAnsi="Arial"/>
          <w:b/>
          <w:bCs/>
          <w:iCs/>
          <w:lang w:val="el-GR" w:eastAsia="el-GR"/>
        </w:rPr>
        <w:t xml:space="preserve">Άρθρον 9. </w:t>
      </w:r>
      <w:r w:rsidRPr="00BC7CD3">
        <w:rPr>
          <w:rFonts w:ascii="Arial" w:hAnsi="Arial"/>
          <w:iCs/>
          <w:lang w:val="el-GR" w:eastAsia="el-GR"/>
        </w:rPr>
        <w:t xml:space="preserve">Εν Ελλάδι ούτε πωλείται ούτε αγοράζεται άνθρωπος. Αργυρώνητος ή δούλος παντός γένους και πάσης θρησκείας είναι ελεύθερος, άμα </w:t>
      </w:r>
      <w:proofErr w:type="spellStart"/>
      <w:r w:rsidRPr="00BC7CD3">
        <w:rPr>
          <w:rFonts w:ascii="Arial" w:hAnsi="Arial"/>
          <w:iCs/>
          <w:lang w:val="el-GR" w:eastAsia="el-GR"/>
        </w:rPr>
        <w:t>πατήση</w:t>
      </w:r>
      <w:proofErr w:type="spellEnd"/>
      <w:r w:rsidRPr="00BC7CD3">
        <w:rPr>
          <w:rFonts w:ascii="Arial" w:hAnsi="Arial"/>
          <w:iCs/>
          <w:lang w:val="el-GR" w:eastAsia="el-GR"/>
        </w:rPr>
        <w:t xml:space="preserve"> επί ελληνικού εδάφους.</w:t>
      </w:r>
    </w:p>
    <w:p w:rsidR="00D4339A" w:rsidRDefault="00D4339A" w:rsidP="00D4339A">
      <w:pPr>
        <w:widowControl w:val="0"/>
        <w:shd w:val="clear" w:color="auto" w:fill="FFFFFF"/>
        <w:autoSpaceDE w:val="0"/>
        <w:autoSpaceDN w:val="0"/>
        <w:adjustRightInd w:val="0"/>
        <w:spacing w:line="245" w:lineRule="exact"/>
        <w:ind w:left="859" w:right="10" w:hanging="859"/>
        <w:jc w:val="right"/>
        <w:rPr>
          <w:lang w:val="el-GR" w:eastAsia="el-GR"/>
        </w:rPr>
      </w:pPr>
    </w:p>
    <w:p w:rsidR="00D4339A" w:rsidRPr="00BC7CD3" w:rsidRDefault="00D4339A" w:rsidP="00D4339A">
      <w:pPr>
        <w:widowControl w:val="0"/>
        <w:shd w:val="clear" w:color="auto" w:fill="FFFFFF"/>
        <w:autoSpaceDE w:val="0"/>
        <w:autoSpaceDN w:val="0"/>
        <w:adjustRightInd w:val="0"/>
        <w:spacing w:before="10"/>
        <w:ind w:left="3005"/>
        <w:jc w:val="right"/>
        <w:rPr>
          <w:rFonts w:ascii="Arial" w:hAnsi="Arial" w:cs="Arial"/>
          <w:lang w:val="el-GR" w:eastAsia="el-GR"/>
        </w:rPr>
      </w:pPr>
      <w:r w:rsidRPr="00BC7CD3">
        <w:rPr>
          <w:rFonts w:ascii="Arial" w:hAnsi="Arial" w:cs="Arial"/>
          <w:spacing w:val="-10"/>
          <w:lang w:val="el-GR" w:eastAsia="el-GR"/>
        </w:rPr>
        <w:t xml:space="preserve">Α. Σβώλου, </w:t>
      </w:r>
      <w:r w:rsidRPr="00BC7CD3">
        <w:rPr>
          <w:rFonts w:ascii="Arial" w:hAnsi="Arial" w:cs="Arial"/>
          <w:i/>
          <w:iCs/>
          <w:spacing w:val="-10"/>
          <w:lang w:val="el-GR" w:eastAsia="el-GR"/>
        </w:rPr>
        <w:t xml:space="preserve">Τα Ελληνικά Συντάγματα, σα. </w:t>
      </w:r>
      <w:r w:rsidRPr="00BC7CD3">
        <w:rPr>
          <w:rFonts w:ascii="Arial" w:hAnsi="Arial" w:cs="Arial"/>
          <w:spacing w:val="-10"/>
          <w:lang w:val="el-GR" w:eastAsia="el-GR"/>
        </w:rPr>
        <w:t>153, 155, 161</w:t>
      </w:r>
    </w:p>
    <w:p w:rsidR="00D4339A" w:rsidRPr="00BC7CD3" w:rsidRDefault="00D4339A" w:rsidP="00D4339A">
      <w:pPr>
        <w:widowControl w:val="0"/>
        <w:shd w:val="clear" w:color="auto" w:fill="FFFFFF"/>
        <w:autoSpaceDE w:val="0"/>
        <w:autoSpaceDN w:val="0"/>
        <w:adjustRightInd w:val="0"/>
        <w:spacing w:line="245" w:lineRule="exact"/>
        <w:ind w:left="859" w:right="10" w:hanging="859"/>
        <w:jc w:val="right"/>
        <w:rPr>
          <w:lang w:val="el-GR" w:eastAsia="el-GR"/>
        </w:rPr>
      </w:pPr>
    </w:p>
    <w:p w:rsidR="00D4339A" w:rsidRPr="00BC7CD3" w:rsidRDefault="00D4339A" w:rsidP="00D4339A">
      <w:pPr>
        <w:widowControl w:val="0"/>
        <w:shd w:val="clear" w:color="auto" w:fill="FFFFFF"/>
        <w:autoSpaceDE w:val="0"/>
        <w:autoSpaceDN w:val="0"/>
        <w:adjustRightInd w:val="0"/>
        <w:spacing w:line="245" w:lineRule="exact"/>
        <w:ind w:left="864" w:right="38" w:hanging="864"/>
        <w:jc w:val="both"/>
        <w:rPr>
          <w:sz w:val="20"/>
          <w:szCs w:val="20"/>
          <w:lang w:val="el-GR" w:eastAsia="el-GR"/>
        </w:rPr>
      </w:pPr>
    </w:p>
    <w:p w:rsidR="00D4339A" w:rsidRPr="00BC7CD3" w:rsidRDefault="00D4339A" w:rsidP="00D4339A">
      <w:pPr>
        <w:widowControl w:val="0"/>
        <w:shd w:val="clear" w:color="auto" w:fill="FFFFFF"/>
        <w:autoSpaceDE w:val="0"/>
        <w:autoSpaceDN w:val="0"/>
        <w:adjustRightInd w:val="0"/>
        <w:spacing w:line="245" w:lineRule="exact"/>
        <w:ind w:left="859" w:right="10" w:hanging="859"/>
        <w:jc w:val="both"/>
        <w:rPr>
          <w:rFonts w:ascii="Arial" w:hAnsi="Arial"/>
          <w:iCs/>
          <w:sz w:val="18"/>
          <w:szCs w:val="18"/>
          <w:lang w:val="el-GR" w:eastAsia="el-GR"/>
        </w:rPr>
      </w:pPr>
    </w:p>
    <w:p w:rsidR="00683F3B" w:rsidRDefault="00683F3B" w:rsidP="00D4339A">
      <w:pPr>
        <w:spacing w:line="276" w:lineRule="auto"/>
        <w:jc w:val="both"/>
        <w:rPr>
          <w:rFonts w:ascii="Tahoma" w:hAnsi="Tahoma" w:cs="Tahoma"/>
          <w:b/>
          <w:bCs/>
          <w:lang w:val="en-US"/>
        </w:rPr>
      </w:pPr>
    </w:p>
    <w:p w:rsidR="00683F3B" w:rsidRDefault="00683F3B" w:rsidP="00D4339A">
      <w:pPr>
        <w:spacing w:line="276" w:lineRule="auto"/>
        <w:jc w:val="both"/>
        <w:rPr>
          <w:rFonts w:ascii="Tahoma" w:hAnsi="Tahoma" w:cs="Tahoma"/>
          <w:b/>
          <w:bCs/>
          <w:lang w:val="en-US"/>
        </w:rPr>
      </w:pPr>
    </w:p>
    <w:p w:rsidR="00683F3B" w:rsidRDefault="00683F3B" w:rsidP="00D4339A">
      <w:pPr>
        <w:spacing w:line="276" w:lineRule="auto"/>
        <w:jc w:val="both"/>
        <w:rPr>
          <w:rFonts w:ascii="Tahoma" w:hAnsi="Tahoma" w:cs="Tahoma"/>
          <w:b/>
          <w:bCs/>
          <w:lang w:val="en-US"/>
        </w:rPr>
      </w:pPr>
    </w:p>
    <w:p w:rsidR="00683F3B" w:rsidRDefault="00683F3B" w:rsidP="00D4339A">
      <w:pPr>
        <w:spacing w:line="276" w:lineRule="auto"/>
        <w:jc w:val="both"/>
        <w:rPr>
          <w:rFonts w:ascii="Tahoma" w:hAnsi="Tahoma" w:cs="Tahoma"/>
          <w:b/>
          <w:bCs/>
          <w:lang w:val="en-US"/>
        </w:rPr>
      </w:pPr>
    </w:p>
    <w:p w:rsidR="00683F3B" w:rsidRDefault="00683F3B" w:rsidP="00D4339A">
      <w:pPr>
        <w:spacing w:line="276" w:lineRule="auto"/>
        <w:jc w:val="both"/>
        <w:rPr>
          <w:rFonts w:ascii="Tahoma" w:hAnsi="Tahoma" w:cs="Tahoma"/>
          <w:b/>
          <w:bCs/>
          <w:lang w:val="en-US"/>
        </w:rPr>
      </w:pPr>
    </w:p>
    <w:p w:rsidR="00683F3B" w:rsidRDefault="00683F3B" w:rsidP="00D4339A">
      <w:pPr>
        <w:spacing w:line="276" w:lineRule="auto"/>
        <w:jc w:val="both"/>
        <w:rPr>
          <w:rFonts w:ascii="Tahoma" w:hAnsi="Tahoma" w:cs="Tahoma"/>
          <w:b/>
          <w:bCs/>
          <w:lang w:val="en-US"/>
        </w:rPr>
      </w:pPr>
    </w:p>
    <w:p w:rsidR="00D4339A" w:rsidRDefault="00D4339A" w:rsidP="00D4339A">
      <w:pPr>
        <w:spacing w:line="276" w:lineRule="auto"/>
        <w:jc w:val="both"/>
        <w:rPr>
          <w:rFonts w:ascii="Tahoma" w:hAnsi="Tahoma" w:cs="Tahoma"/>
          <w:b/>
          <w:bCs/>
          <w:lang w:val="el-GR"/>
        </w:rPr>
      </w:pPr>
      <w:r>
        <w:rPr>
          <w:rFonts w:ascii="Tahoma" w:hAnsi="Tahoma" w:cs="Tahoma"/>
          <w:b/>
          <w:bCs/>
          <w:lang w:val="el-GR"/>
        </w:rPr>
        <w:lastRenderedPageBreak/>
        <w:t>ΚΕΙΜΕΝΟ Β</w:t>
      </w:r>
    </w:p>
    <w:p w:rsidR="00D4339A" w:rsidRDefault="00D4339A" w:rsidP="00D4339A">
      <w:pPr>
        <w:spacing w:line="276" w:lineRule="auto"/>
        <w:jc w:val="both"/>
        <w:rPr>
          <w:rFonts w:ascii="Tahoma" w:hAnsi="Tahoma" w:cs="Tahoma"/>
          <w:bCs/>
          <w:lang w:val="el-GR"/>
        </w:rPr>
      </w:pPr>
      <w:r>
        <w:rPr>
          <w:rFonts w:ascii="Tahoma" w:hAnsi="Tahoma" w:cs="Tahoma"/>
          <w:b/>
          <w:bCs/>
          <w:lang w:val="el-GR"/>
        </w:rPr>
        <w:t xml:space="preserve">   </w:t>
      </w:r>
    </w:p>
    <w:p w:rsidR="00D4339A" w:rsidRDefault="00D4339A" w:rsidP="00D4339A">
      <w:pPr>
        <w:spacing w:line="276" w:lineRule="auto"/>
        <w:jc w:val="center"/>
        <w:rPr>
          <w:rFonts w:ascii="Tahoma" w:hAnsi="Tahoma" w:cs="Tahoma"/>
          <w:b/>
          <w:bCs/>
          <w:lang w:val="el-GR"/>
        </w:rPr>
      </w:pPr>
      <w:r>
        <w:rPr>
          <w:rFonts w:ascii="Tahoma" w:hAnsi="Tahoma" w:cs="Tahoma"/>
          <w:b/>
          <w:bCs/>
          <w:lang w:val="el-GR"/>
        </w:rPr>
        <w:t xml:space="preserve">Β’ ΨΗΦΙΣΜΑ ΤΗΣ ΕΘΝΟΣΥΝΕΛΕΥΣΗΣ ΤΟΥ 1843-1844 </w:t>
      </w:r>
    </w:p>
    <w:p w:rsidR="00D4339A" w:rsidRDefault="00D4339A" w:rsidP="00D4339A">
      <w:pPr>
        <w:spacing w:line="276" w:lineRule="auto"/>
        <w:jc w:val="both"/>
        <w:rPr>
          <w:rFonts w:ascii="Tahoma" w:hAnsi="Tahoma" w:cs="Tahoma"/>
          <w:bCs/>
          <w:lang w:val="el-GR"/>
        </w:rPr>
      </w:pPr>
      <w:r>
        <w:rPr>
          <w:rFonts w:ascii="Tahoma" w:hAnsi="Tahoma" w:cs="Tahoma"/>
          <w:bCs/>
          <w:lang w:val="el-GR"/>
        </w:rPr>
        <w:t xml:space="preserve"> </w:t>
      </w:r>
    </w:p>
    <w:p w:rsidR="00D4339A" w:rsidRDefault="00D4339A" w:rsidP="00D4339A">
      <w:pPr>
        <w:spacing w:line="276" w:lineRule="auto"/>
        <w:jc w:val="both"/>
        <w:rPr>
          <w:rFonts w:ascii="Tahoma" w:hAnsi="Tahoma" w:cs="Tahoma"/>
          <w:bCs/>
          <w:lang w:val="el-GR"/>
        </w:rPr>
      </w:pPr>
      <w:r>
        <w:rPr>
          <w:rFonts w:ascii="Tahoma" w:hAnsi="Tahoma" w:cs="Tahoma"/>
          <w:bCs/>
          <w:lang w:val="el-GR"/>
        </w:rPr>
        <w:t xml:space="preserve"> Η </w:t>
      </w:r>
      <w:proofErr w:type="spellStart"/>
      <w:r>
        <w:rPr>
          <w:rFonts w:ascii="Tahoma" w:hAnsi="Tahoma" w:cs="Tahoma"/>
          <w:bCs/>
          <w:lang w:val="el-GR"/>
        </w:rPr>
        <w:t>κυβέρνησις</w:t>
      </w:r>
      <w:proofErr w:type="spellEnd"/>
      <w:r>
        <w:rPr>
          <w:rFonts w:ascii="Tahoma" w:hAnsi="Tahoma" w:cs="Tahoma"/>
          <w:bCs/>
          <w:lang w:val="el-GR"/>
        </w:rPr>
        <w:t xml:space="preserve"> οφείλει αμέσως μετά την </w:t>
      </w:r>
      <w:proofErr w:type="spellStart"/>
      <w:r>
        <w:rPr>
          <w:rFonts w:ascii="Tahoma" w:hAnsi="Tahoma" w:cs="Tahoma"/>
          <w:bCs/>
          <w:lang w:val="el-GR"/>
        </w:rPr>
        <w:t>δημοσίευσιν</w:t>
      </w:r>
      <w:proofErr w:type="spellEnd"/>
      <w:r>
        <w:rPr>
          <w:rFonts w:ascii="Tahoma" w:hAnsi="Tahoma" w:cs="Tahoma"/>
          <w:bCs/>
          <w:lang w:val="el-GR"/>
        </w:rPr>
        <w:t xml:space="preserve"> του Συντάγματος να σχηματίσει το </w:t>
      </w:r>
      <w:proofErr w:type="spellStart"/>
      <w:r>
        <w:rPr>
          <w:rFonts w:ascii="Tahoma" w:hAnsi="Tahoma" w:cs="Tahoma"/>
          <w:bCs/>
          <w:lang w:val="el-GR"/>
        </w:rPr>
        <w:t>προσωπικόν</w:t>
      </w:r>
      <w:proofErr w:type="spellEnd"/>
      <w:r>
        <w:rPr>
          <w:rFonts w:ascii="Tahoma" w:hAnsi="Tahoma" w:cs="Tahoma"/>
          <w:bCs/>
          <w:lang w:val="el-GR"/>
        </w:rPr>
        <w:t xml:space="preserve"> της δημόσιας υπηρεσίας διορίζουσα εκ των υπαγομένων εις τας εξής κατηγορίας : </w:t>
      </w:r>
    </w:p>
    <w:p w:rsidR="00D4339A" w:rsidRDefault="00D4339A" w:rsidP="00D4339A">
      <w:pPr>
        <w:spacing w:line="276" w:lineRule="auto"/>
        <w:jc w:val="both"/>
        <w:rPr>
          <w:rFonts w:ascii="Tahoma" w:hAnsi="Tahoma" w:cs="Tahoma"/>
          <w:bCs/>
          <w:lang w:val="el-GR"/>
        </w:rPr>
      </w:pPr>
    </w:p>
    <w:p w:rsidR="00D4339A" w:rsidRDefault="00D4339A" w:rsidP="00D4339A">
      <w:pPr>
        <w:spacing w:line="276" w:lineRule="auto"/>
        <w:jc w:val="both"/>
        <w:rPr>
          <w:rFonts w:ascii="Tahoma" w:hAnsi="Tahoma" w:cs="Tahoma"/>
          <w:bCs/>
          <w:lang w:val="el-GR"/>
        </w:rPr>
      </w:pPr>
      <w:r>
        <w:rPr>
          <w:rFonts w:ascii="Tahoma" w:hAnsi="Tahoma" w:cs="Tahoma"/>
          <w:bCs/>
          <w:lang w:val="el-GR"/>
        </w:rPr>
        <w:t xml:space="preserve">Α) Τους </w:t>
      </w:r>
      <w:proofErr w:type="spellStart"/>
      <w:r>
        <w:rPr>
          <w:rFonts w:ascii="Tahoma" w:hAnsi="Tahoma" w:cs="Tahoma"/>
          <w:bCs/>
          <w:lang w:val="el-GR"/>
        </w:rPr>
        <w:t>αυτοχθόνας</w:t>
      </w:r>
      <w:proofErr w:type="spellEnd"/>
      <w:r>
        <w:rPr>
          <w:rFonts w:ascii="Tahoma" w:hAnsi="Tahoma" w:cs="Tahoma"/>
          <w:bCs/>
          <w:lang w:val="el-GR"/>
        </w:rPr>
        <w:t xml:space="preserve"> κατοίκους της ελληνικής επικράτειας και τους μέχρι τέλους του 1827 </w:t>
      </w:r>
      <w:proofErr w:type="spellStart"/>
      <w:r>
        <w:rPr>
          <w:rFonts w:ascii="Tahoma" w:hAnsi="Tahoma" w:cs="Tahoma"/>
          <w:bCs/>
          <w:lang w:val="el-GR"/>
        </w:rPr>
        <w:t>αγωνισθέντας</w:t>
      </w:r>
      <w:proofErr w:type="spellEnd"/>
      <w:r>
        <w:rPr>
          <w:rFonts w:ascii="Tahoma" w:hAnsi="Tahoma" w:cs="Tahoma"/>
          <w:bCs/>
          <w:lang w:val="el-GR"/>
        </w:rPr>
        <w:t xml:space="preserve"> εν αυτή, ή </w:t>
      </w:r>
      <w:proofErr w:type="spellStart"/>
      <w:r>
        <w:rPr>
          <w:rFonts w:ascii="Tahoma" w:hAnsi="Tahoma" w:cs="Tahoma"/>
          <w:bCs/>
          <w:lang w:val="el-GR"/>
        </w:rPr>
        <w:t>ελθόντας</w:t>
      </w:r>
      <w:proofErr w:type="spellEnd"/>
      <w:r>
        <w:rPr>
          <w:rFonts w:ascii="Tahoma" w:hAnsi="Tahoma" w:cs="Tahoma"/>
          <w:bCs/>
          <w:lang w:val="el-GR"/>
        </w:rPr>
        <w:t xml:space="preserve"> και διαμείναντας μέχρι του αυτού έτους , τους δε </w:t>
      </w:r>
      <w:proofErr w:type="spellStart"/>
      <w:r>
        <w:rPr>
          <w:rFonts w:ascii="Tahoma" w:hAnsi="Tahoma" w:cs="Tahoma"/>
          <w:bCs/>
          <w:lang w:val="el-GR"/>
        </w:rPr>
        <w:t>λαβόντας</w:t>
      </w:r>
      <w:proofErr w:type="spellEnd"/>
      <w:r>
        <w:rPr>
          <w:rFonts w:ascii="Tahoma" w:hAnsi="Tahoma" w:cs="Tahoma"/>
          <w:bCs/>
          <w:lang w:val="el-GR"/>
        </w:rPr>
        <w:t xml:space="preserve"> </w:t>
      </w:r>
      <w:proofErr w:type="spellStart"/>
      <w:r>
        <w:rPr>
          <w:rFonts w:ascii="Tahoma" w:hAnsi="Tahoma" w:cs="Tahoma"/>
          <w:bCs/>
          <w:lang w:val="el-GR"/>
        </w:rPr>
        <w:t>στρατιωτικώς</w:t>
      </w:r>
      <w:proofErr w:type="spellEnd"/>
      <w:r>
        <w:rPr>
          <w:rFonts w:ascii="Tahoma" w:hAnsi="Tahoma" w:cs="Tahoma"/>
          <w:bCs/>
          <w:lang w:val="el-GR"/>
        </w:rPr>
        <w:t xml:space="preserve"> και αποδεδειγμένως μέρος εις τους μετά ταύτα , ήτοι μέχρι του 1829 , κατά </w:t>
      </w:r>
      <w:proofErr w:type="spellStart"/>
      <w:r>
        <w:rPr>
          <w:rFonts w:ascii="Tahoma" w:hAnsi="Tahoma" w:cs="Tahoma"/>
          <w:bCs/>
          <w:lang w:val="el-GR"/>
        </w:rPr>
        <w:t>ξηράν</w:t>
      </w:r>
      <w:proofErr w:type="spellEnd"/>
      <w:r>
        <w:rPr>
          <w:rFonts w:ascii="Tahoma" w:hAnsi="Tahoma" w:cs="Tahoma"/>
          <w:bCs/>
          <w:lang w:val="el-GR"/>
        </w:rPr>
        <w:t xml:space="preserve"> και θάλασσαν γενομένας κατά των εχθρών </w:t>
      </w:r>
      <w:proofErr w:type="spellStart"/>
      <w:r>
        <w:rPr>
          <w:rFonts w:ascii="Tahoma" w:hAnsi="Tahoma" w:cs="Tahoma"/>
          <w:bCs/>
          <w:lang w:val="el-GR"/>
        </w:rPr>
        <w:t>μάχας</w:t>
      </w:r>
      <w:proofErr w:type="spellEnd"/>
      <w:r>
        <w:rPr>
          <w:rFonts w:ascii="Tahoma" w:hAnsi="Tahoma" w:cs="Tahoma"/>
          <w:bCs/>
          <w:lang w:val="el-GR"/>
        </w:rPr>
        <w:t>.</w:t>
      </w:r>
    </w:p>
    <w:p w:rsidR="00D4339A" w:rsidRDefault="00D4339A" w:rsidP="00D4339A">
      <w:pPr>
        <w:spacing w:line="276" w:lineRule="auto"/>
        <w:jc w:val="both"/>
        <w:rPr>
          <w:rFonts w:ascii="Tahoma" w:hAnsi="Tahoma" w:cs="Tahoma"/>
          <w:bCs/>
          <w:lang w:val="el-GR"/>
        </w:rPr>
      </w:pPr>
      <w:proofErr w:type="spellStart"/>
      <w:r>
        <w:rPr>
          <w:rFonts w:ascii="Tahoma" w:hAnsi="Tahoma" w:cs="Tahoma"/>
          <w:bCs/>
          <w:lang w:val="el-GR"/>
        </w:rPr>
        <w:t>Β)Τους</w:t>
      </w:r>
      <w:proofErr w:type="spellEnd"/>
      <w:r>
        <w:rPr>
          <w:rFonts w:ascii="Tahoma" w:hAnsi="Tahoma" w:cs="Tahoma"/>
          <w:bCs/>
          <w:lang w:val="el-GR"/>
        </w:rPr>
        <w:t xml:space="preserve"> </w:t>
      </w:r>
      <w:proofErr w:type="spellStart"/>
      <w:r>
        <w:rPr>
          <w:rFonts w:ascii="Tahoma" w:hAnsi="Tahoma" w:cs="Tahoma"/>
          <w:bCs/>
          <w:lang w:val="el-GR"/>
        </w:rPr>
        <w:t>μεταναστεύσαντας</w:t>
      </w:r>
      <w:proofErr w:type="spellEnd"/>
      <w:r>
        <w:rPr>
          <w:rFonts w:ascii="Tahoma" w:hAnsi="Tahoma" w:cs="Tahoma"/>
          <w:bCs/>
          <w:lang w:val="el-GR"/>
        </w:rPr>
        <w:t xml:space="preserve"> κατοίκους και τους </w:t>
      </w:r>
      <w:proofErr w:type="spellStart"/>
      <w:r>
        <w:rPr>
          <w:rFonts w:ascii="Tahoma" w:hAnsi="Tahoma" w:cs="Tahoma"/>
          <w:bCs/>
          <w:lang w:val="el-GR"/>
        </w:rPr>
        <w:t>αγωνιστάς</w:t>
      </w:r>
      <w:proofErr w:type="spellEnd"/>
      <w:r>
        <w:rPr>
          <w:rFonts w:ascii="Tahoma" w:hAnsi="Tahoma" w:cs="Tahoma"/>
          <w:bCs/>
          <w:lang w:val="el-GR"/>
        </w:rPr>
        <w:t xml:space="preserve"> των μερών της Στερεάς και των νήσων, των </w:t>
      </w:r>
      <w:proofErr w:type="spellStart"/>
      <w:r>
        <w:rPr>
          <w:rFonts w:ascii="Tahoma" w:hAnsi="Tahoma" w:cs="Tahoma"/>
          <w:bCs/>
          <w:lang w:val="el-GR"/>
        </w:rPr>
        <w:t>λαβόντων</w:t>
      </w:r>
      <w:proofErr w:type="spellEnd"/>
      <w:r>
        <w:rPr>
          <w:rFonts w:ascii="Tahoma" w:hAnsi="Tahoma" w:cs="Tahoma"/>
          <w:bCs/>
          <w:lang w:val="el-GR"/>
        </w:rPr>
        <w:t xml:space="preserve"> τα όπλα εις τον υπέρ της ανεξαρτησίας αγώνα, </w:t>
      </w:r>
      <w:proofErr w:type="spellStart"/>
      <w:r>
        <w:rPr>
          <w:rFonts w:ascii="Tahoma" w:hAnsi="Tahoma" w:cs="Tahoma"/>
          <w:bCs/>
          <w:lang w:val="el-GR"/>
        </w:rPr>
        <w:t>ελθόντας</w:t>
      </w:r>
      <w:proofErr w:type="spellEnd"/>
      <w:r>
        <w:rPr>
          <w:rFonts w:ascii="Tahoma" w:hAnsi="Tahoma" w:cs="Tahoma"/>
          <w:bCs/>
          <w:lang w:val="el-GR"/>
        </w:rPr>
        <w:t xml:space="preserve"> μέχρι του 1837 και </w:t>
      </w:r>
      <w:proofErr w:type="spellStart"/>
      <w:r>
        <w:rPr>
          <w:rFonts w:ascii="Tahoma" w:hAnsi="Tahoma" w:cs="Tahoma"/>
          <w:bCs/>
          <w:lang w:val="el-GR"/>
        </w:rPr>
        <w:t>εγκατασταθέντας</w:t>
      </w:r>
      <w:proofErr w:type="spellEnd"/>
      <w:r>
        <w:rPr>
          <w:rFonts w:ascii="Tahoma" w:hAnsi="Tahoma" w:cs="Tahoma"/>
          <w:bCs/>
          <w:lang w:val="el-GR"/>
        </w:rPr>
        <w:t xml:space="preserve"> οικογενειακώς εις ένα των δήμων του Βασιλείου και τα τέκνα όλων των εις τα ανωτέρω κατηγορίας υπαγομένων </w:t>
      </w:r>
    </w:p>
    <w:p w:rsidR="00D4339A" w:rsidRDefault="00D4339A" w:rsidP="00D4339A">
      <w:pPr>
        <w:spacing w:line="276" w:lineRule="auto"/>
        <w:jc w:val="right"/>
        <w:rPr>
          <w:rFonts w:ascii="Tahoma" w:hAnsi="Tahoma" w:cs="Tahoma"/>
          <w:bCs/>
          <w:lang w:val="el-GR"/>
        </w:rPr>
      </w:pPr>
      <w:r>
        <w:rPr>
          <w:rFonts w:ascii="Tahoma" w:hAnsi="Tahoma" w:cs="Tahoma"/>
          <w:bCs/>
          <w:lang w:val="el-GR"/>
        </w:rPr>
        <w:t xml:space="preserve">                        Ιωάννη Δημάκη , </w:t>
      </w:r>
      <w:r>
        <w:rPr>
          <w:rFonts w:ascii="Tahoma" w:hAnsi="Tahoma" w:cs="Tahoma"/>
          <w:bCs/>
          <w:i/>
          <w:lang w:val="el-GR"/>
        </w:rPr>
        <w:t>Η πολιτειακή μεταβολή του 1843 και το ζήτημα των αυτοχθόνων και ετεροχθόνων ,</w:t>
      </w:r>
      <w:r>
        <w:rPr>
          <w:rFonts w:ascii="Tahoma" w:hAnsi="Tahoma" w:cs="Tahoma"/>
          <w:bCs/>
          <w:lang w:val="el-GR"/>
        </w:rPr>
        <w:t xml:space="preserve">εκδ. Θεμέλιο , Αθήνα 1991, σελ 19-20 </w:t>
      </w:r>
    </w:p>
    <w:p w:rsidR="00D4339A" w:rsidRPr="000867C5" w:rsidRDefault="00D4339A" w:rsidP="00D4339A">
      <w:pPr>
        <w:spacing w:line="276" w:lineRule="auto"/>
        <w:jc w:val="right"/>
        <w:rPr>
          <w:rFonts w:ascii="Tahoma" w:hAnsi="Tahoma" w:cs="Tahoma"/>
          <w:bCs/>
          <w:lang w:val="el-GR"/>
        </w:rPr>
      </w:pPr>
      <w:r>
        <w:rPr>
          <w:rFonts w:ascii="Tahoma" w:hAnsi="Tahoma" w:cs="Tahoma"/>
          <w:bCs/>
          <w:lang w:val="el-GR"/>
        </w:rPr>
        <w:t xml:space="preserve"> </w:t>
      </w:r>
    </w:p>
    <w:p w:rsidR="00D4339A" w:rsidRDefault="00D4339A" w:rsidP="00D4339A">
      <w:pPr>
        <w:spacing w:line="276" w:lineRule="auto"/>
        <w:jc w:val="both"/>
        <w:rPr>
          <w:rFonts w:ascii="Tahoma" w:hAnsi="Tahoma" w:cs="Tahoma"/>
          <w:bCs/>
          <w:lang w:val="el-GR"/>
        </w:rPr>
      </w:pPr>
    </w:p>
    <w:p w:rsidR="00D4339A" w:rsidRDefault="00D4339A" w:rsidP="00D4339A">
      <w:pPr>
        <w:spacing w:line="276" w:lineRule="auto"/>
        <w:jc w:val="both"/>
        <w:rPr>
          <w:rFonts w:ascii="Tahoma" w:hAnsi="Tahoma" w:cs="Tahoma"/>
          <w:b/>
          <w:bCs/>
          <w:lang w:val="el-GR"/>
        </w:rPr>
      </w:pPr>
      <w:r>
        <w:rPr>
          <w:rFonts w:ascii="Tahoma" w:hAnsi="Tahoma" w:cs="Tahoma"/>
          <w:b/>
          <w:bCs/>
          <w:lang w:val="el-GR"/>
        </w:rPr>
        <w:t>ΚΕΙΜΕΝΟ Γ</w:t>
      </w:r>
    </w:p>
    <w:p w:rsidR="00D4339A" w:rsidRDefault="00D4339A" w:rsidP="00D4339A">
      <w:pPr>
        <w:spacing w:line="276" w:lineRule="auto"/>
        <w:jc w:val="both"/>
        <w:rPr>
          <w:rFonts w:ascii="Tahoma" w:hAnsi="Tahoma" w:cs="Tahoma"/>
          <w:b/>
          <w:bCs/>
          <w:lang w:val="el-GR"/>
        </w:rPr>
      </w:pPr>
    </w:p>
    <w:p w:rsidR="00D4339A" w:rsidRDefault="00D4339A" w:rsidP="00D4339A">
      <w:pPr>
        <w:spacing w:line="276" w:lineRule="auto"/>
        <w:jc w:val="both"/>
        <w:rPr>
          <w:rFonts w:ascii="Tahoma" w:hAnsi="Tahoma" w:cs="Tahoma"/>
          <w:bCs/>
          <w:lang w:val="el-GR"/>
        </w:rPr>
      </w:pPr>
      <w:r>
        <w:rPr>
          <w:rFonts w:ascii="Tahoma" w:hAnsi="Tahoma" w:cs="Tahoma"/>
          <w:bCs/>
          <w:lang w:val="el-GR"/>
        </w:rPr>
        <w:t xml:space="preserve">     Οι </w:t>
      </w:r>
      <w:proofErr w:type="spellStart"/>
      <w:r>
        <w:rPr>
          <w:rFonts w:ascii="Tahoma" w:hAnsi="Tahoma" w:cs="Tahoma"/>
          <w:bCs/>
          <w:lang w:val="el-GR"/>
        </w:rPr>
        <w:t>αυτοχθονιστές</w:t>
      </w:r>
      <w:proofErr w:type="spellEnd"/>
      <w:r>
        <w:rPr>
          <w:rFonts w:ascii="Tahoma" w:hAnsi="Tahoma" w:cs="Tahoma"/>
          <w:bCs/>
          <w:lang w:val="el-GR"/>
        </w:rPr>
        <w:t xml:space="preserve"> δεν αμφισβητούσαν τους δεσμούς με τον μεγάλο κόσμο του ελληνισμού πέρα από τα σύνορα. Ποιος , ρωτούσε η συντηρητική εφημερίδα Αιών, αναφερόμενη στην πολεμική κατά των ετεροχθόνων , ανοικοδόμησε τις πόλεις , ίδρυσε το πανεπιστήμιο , το αστεροσκοπείο και τα νοσοκομεία, δημιούργησε τη βιβλιοθήκη και το μουσείο ; Ένας συμβιβασμός χωρίς βαθύτερες αντιπαραθέσεις περί της ελληνικής ταυτότητας δεν θα ήταν αδύνατος. Καθώς όμως επρόκειτο εντέλει για κατάληψη θέσεων , δεν μπορούσαν να αποφευχθούν ασήμαντες ρυθμίσεις χρονικών ορίων . Ορισμένοι βουλευτές έφτασαν στο έσχατο σημείο να ειρωνεύονται τα θύματα του πολέμου προκαλώντας συζητήσεις για το αν το τέλος του αγώνα της ελευθερίας έπρεπε να θεωρείται η εμφάνιση του Καποδίστρια το 1827 ή η πραγματική λήξη των εχθροπραξιών το 1829. Διάφορα κίνητρα και φόβοι , βρήκαν ιδεολογικό στήριγμα σε ένα κρατικό φρόνημα που είχε αναπτυχθεί στο βασίλειο : η κοινότητα του ελληνισμού, της φυλής δεν αρκούσε. Χρειαζόταν να έχει κανείς ρίζες στο κράτος και να αποδείξει εκεί την αφοσίωσή του στο έθνος </w:t>
      </w:r>
    </w:p>
    <w:p w:rsidR="00D4339A" w:rsidRPr="00DB608F" w:rsidRDefault="00D4339A" w:rsidP="00D4339A">
      <w:pPr>
        <w:spacing w:line="276" w:lineRule="auto"/>
        <w:jc w:val="right"/>
        <w:rPr>
          <w:rFonts w:ascii="Tahoma" w:hAnsi="Tahoma" w:cs="Tahoma"/>
          <w:bCs/>
          <w:lang w:val="el-GR"/>
        </w:rPr>
      </w:pPr>
      <w:r>
        <w:rPr>
          <w:rFonts w:ascii="Tahoma" w:hAnsi="Tahoma" w:cs="Tahoma"/>
          <w:bCs/>
          <w:lang w:val="en-US"/>
        </w:rPr>
        <w:t>Gunnar</w:t>
      </w:r>
      <w:r w:rsidRPr="008C57C5">
        <w:rPr>
          <w:rFonts w:ascii="Tahoma" w:hAnsi="Tahoma" w:cs="Tahoma"/>
          <w:bCs/>
          <w:lang w:val="el-GR"/>
        </w:rPr>
        <w:t xml:space="preserve"> </w:t>
      </w:r>
      <w:r>
        <w:rPr>
          <w:rFonts w:ascii="Tahoma" w:hAnsi="Tahoma" w:cs="Tahoma"/>
          <w:bCs/>
          <w:lang w:val="en-US"/>
        </w:rPr>
        <w:t>Hering</w:t>
      </w:r>
      <w:r w:rsidRPr="008C57C5">
        <w:rPr>
          <w:rFonts w:ascii="Tahoma" w:hAnsi="Tahoma" w:cs="Tahoma"/>
          <w:bCs/>
          <w:lang w:val="el-GR"/>
        </w:rPr>
        <w:t xml:space="preserve">, </w:t>
      </w:r>
      <w:r>
        <w:rPr>
          <w:rFonts w:ascii="Tahoma" w:hAnsi="Tahoma" w:cs="Tahoma"/>
          <w:bCs/>
          <w:i/>
          <w:lang w:val="el-GR"/>
        </w:rPr>
        <w:t>Τα πολιτικά κόμματα στην Ελλάδα, 1821-</w:t>
      </w:r>
      <w:proofErr w:type="gramStart"/>
      <w:r>
        <w:rPr>
          <w:rFonts w:ascii="Tahoma" w:hAnsi="Tahoma" w:cs="Tahoma"/>
          <w:bCs/>
          <w:i/>
          <w:lang w:val="el-GR"/>
        </w:rPr>
        <w:t>1936 ,</w:t>
      </w:r>
      <w:proofErr w:type="gramEnd"/>
      <w:r>
        <w:rPr>
          <w:rFonts w:ascii="Tahoma" w:hAnsi="Tahoma" w:cs="Tahoma"/>
          <w:bCs/>
          <w:i/>
          <w:lang w:val="el-GR"/>
        </w:rPr>
        <w:t xml:space="preserve"> </w:t>
      </w:r>
      <w:r>
        <w:rPr>
          <w:rFonts w:ascii="Tahoma" w:hAnsi="Tahoma" w:cs="Tahoma"/>
          <w:bCs/>
          <w:lang w:val="el-GR"/>
        </w:rPr>
        <w:t xml:space="preserve">εκδ ΜΙΕΤ, Αθήνα 2008, τόμος Α , σελ 257-258    </w:t>
      </w:r>
    </w:p>
    <w:p w:rsidR="00D4339A" w:rsidRPr="00683F3B" w:rsidRDefault="00D4339A" w:rsidP="00683F3B">
      <w:pPr>
        <w:spacing w:line="276" w:lineRule="auto"/>
        <w:jc w:val="both"/>
        <w:rPr>
          <w:rFonts w:ascii="Tahoma" w:hAnsi="Tahoma" w:cs="Tahoma"/>
          <w:b/>
          <w:bCs/>
          <w:lang w:val="el-GR"/>
        </w:rPr>
      </w:pPr>
      <w:r>
        <w:rPr>
          <w:rFonts w:ascii="Tahoma" w:hAnsi="Tahoma" w:cs="Tahoma"/>
          <w:b/>
          <w:bCs/>
          <w:lang w:val="el-GR"/>
        </w:rPr>
        <w:t xml:space="preserve"> </w:t>
      </w:r>
    </w:p>
    <w:p w:rsidR="00D4339A" w:rsidRPr="00683F3B" w:rsidRDefault="00683F3B" w:rsidP="00683F3B">
      <w:pPr>
        <w:spacing w:line="276" w:lineRule="auto"/>
        <w:jc w:val="right"/>
        <w:rPr>
          <w:rFonts w:ascii="Tahoma" w:hAnsi="Tahoma" w:cs="Tahoma"/>
          <w:bCs/>
          <w:lang w:val="el-GR"/>
        </w:rPr>
      </w:pPr>
      <w:r>
        <w:rPr>
          <w:rFonts w:ascii="Tahoma" w:hAnsi="Tahoma" w:cs="Tahoma"/>
          <w:bCs/>
          <w:lang w:val="el-GR"/>
        </w:rPr>
        <w:t xml:space="preserve">       </w:t>
      </w:r>
      <w:r w:rsidR="00D4339A">
        <w:rPr>
          <w:rFonts w:ascii="Tahoma" w:hAnsi="Tahoma" w:cs="Tahoma"/>
          <w:bCs/>
          <w:lang w:val="el-GR"/>
        </w:rPr>
        <w:t xml:space="preserve">                                                                                      </w:t>
      </w:r>
      <w:r w:rsidR="00D4339A">
        <w:rPr>
          <w:rFonts w:ascii="Tahoma" w:hAnsi="Tahoma" w:cs="Tahoma"/>
          <w:b/>
          <w:bCs/>
          <w:lang w:val="el-GR"/>
        </w:rPr>
        <w:t>ΜΟΝΑΔΕΣ 25</w:t>
      </w: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Pr="00F72D8D" w:rsidRDefault="00F72D8D" w:rsidP="00F72D8D">
      <w:pPr>
        <w:rPr>
          <w:rFonts w:ascii="Tahoma" w:hAnsi="Tahoma" w:cs="Tahoma"/>
          <w:sz w:val="28"/>
          <w:szCs w:val="28"/>
          <w:lang w:val="el-GR"/>
        </w:rPr>
      </w:pPr>
      <w:r>
        <w:rPr>
          <w:lang w:val="el-GR"/>
        </w:rPr>
        <w:t xml:space="preserve">                                   </w:t>
      </w:r>
      <w:r w:rsidR="00BB5391" w:rsidRPr="00F72D8D">
        <w:rPr>
          <w:rFonts w:ascii="Tahoma" w:hAnsi="Tahoma" w:cs="Tahoma"/>
          <w:b/>
          <w:sz w:val="28"/>
          <w:szCs w:val="28"/>
          <w:u w:val="single"/>
          <w:lang w:val="el-GR"/>
        </w:rPr>
        <w:t>ΟΔΗΓΙΕΣ (για τους εξεταζόμενους)</w:t>
      </w:r>
    </w:p>
    <w:p w:rsidR="00081BF1" w:rsidRDefault="00081BF1">
      <w:pPr>
        <w:pStyle w:val="Default"/>
      </w:pP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Στο τετράδιο να γράψετε μόνο τα προκαταρκτικά (ημερομηνία, κατεύθυνση, εξεταζόμενο μάθημα). </w:t>
      </w:r>
      <w:r>
        <w:rPr>
          <w:rFonts w:ascii="Tahoma" w:hAnsi="Tahoma" w:cs="Tahoma"/>
          <w:b/>
          <w:u w:val="single"/>
        </w:rPr>
        <w:t>Να μην αντιγράψετε</w:t>
      </w:r>
      <w:r>
        <w:rPr>
          <w:rFonts w:ascii="Tahoma" w:hAnsi="Tahoma" w:cs="Tahoma"/>
        </w:rPr>
        <w:t xml:space="preserve"> τα θέματα στο τετράδιο. </w:t>
      </w:r>
    </w:p>
    <w:p w:rsidR="00081BF1" w:rsidRDefault="00BB5391">
      <w:pPr>
        <w:pStyle w:val="Aaoeeu"/>
        <w:numPr>
          <w:ilvl w:val="0"/>
          <w:numId w:val="1"/>
        </w:numPr>
        <w:spacing w:line="360" w:lineRule="auto"/>
        <w:ind w:left="720" w:hanging="360"/>
        <w:jc w:val="both"/>
        <w:rPr>
          <w:rFonts w:ascii="Tahoma" w:hAnsi="Tahoma" w:cs="Tahoma"/>
          <w:u w:val="single"/>
        </w:rPr>
      </w:pPr>
      <w:r>
        <w:rPr>
          <w:rFonts w:ascii="Tahoma" w:hAnsi="Tahoma" w:cs="Tahoma"/>
        </w:rPr>
        <w:t xml:space="preserve">Να γράψετε το ονοματεπώνυμό σας στο πάνω μέρος των φωτοαντιγράφων αμέσως μόλις σας παραδοθούν. </w:t>
      </w:r>
      <w:r>
        <w:rPr>
          <w:rFonts w:ascii="Tahoma" w:hAnsi="Tahoma" w:cs="Tahoma"/>
          <w:u w:val="single"/>
        </w:rPr>
        <w:t xml:space="preserve">Δεν επιτρέπεται να γράψετε καμία άλλη σημείωση. </w:t>
      </w:r>
    </w:p>
    <w:p w:rsidR="00081BF1" w:rsidRDefault="00BB5391">
      <w:pPr>
        <w:pStyle w:val="Aaoeeu"/>
        <w:spacing w:line="360" w:lineRule="auto"/>
        <w:ind w:left="720"/>
        <w:jc w:val="both"/>
        <w:rPr>
          <w:rFonts w:ascii="Tahoma" w:hAnsi="Tahoma" w:cs="Tahoma"/>
        </w:rPr>
      </w:pPr>
      <w:r>
        <w:rPr>
          <w:rFonts w:ascii="Tahoma" w:hAnsi="Tahoma" w:cs="Tahoma"/>
        </w:rPr>
        <w:t xml:space="preserve">Κατά την αποχώρησή σας να παραδώσετε μαζί με το τετράδιο και τα φωτοαντίγραφα. </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Να απαντήσετε </w:t>
      </w:r>
      <w:r>
        <w:rPr>
          <w:rFonts w:ascii="Tahoma" w:hAnsi="Tahoma" w:cs="Tahoma"/>
          <w:b/>
          <w:bCs/>
          <w:u w:val="single"/>
        </w:rPr>
        <w:t>στο τετράδιό σας</w:t>
      </w:r>
      <w:r>
        <w:rPr>
          <w:rFonts w:ascii="Tahoma" w:hAnsi="Tahoma" w:cs="Tahoma"/>
          <w:b/>
          <w:bCs/>
        </w:rPr>
        <w:t xml:space="preserve"> </w:t>
      </w:r>
      <w:r>
        <w:rPr>
          <w:rFonts w:ascii="Tahoma" w:hAnsi="Tahoma" w:cs="Tahoma"/>
        </w:rPr>
        <w:t xml:space="preserve">σε όλα τα θέματα. </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Να γράψετε τις απαντήσεις σας μόνο με μπλε ή μόνο με μαύρο στυλό.</w:t>
      </w:r>
    </w:p>
    <w:p w:rsidR="00081BF1" w:rsidRDefault="00BB5391">
      <w:pPr>
        <w:pStyle w:val="Default"/>
        <w:numPr>
          <w:ilvl w:val="0"/>
          <w:numId w:val="1"/>
        </w:numPr>
        <w:spacing w:line="360" w:lineRule="auto"/>
        <w:ind w:left="720" w:hanging="360"/>
        <w:jc w:val="both"/>
        <w:rPr>
          <w:rFonts w:ascii="Tahoma" w:hAnsi="Tahoma" w:cs="Tahoma"/>
        </w:rPr>
      </w:pPr>
      <w:r>
        <w:rPr>
          <w:rFonts w:ascii="Tahoma" w:hAnsi="Tahoma" w:cs="Tahoma"/>
        </w:rPr>
        <w:t>Κάθε απάντηση επιστημονικά τεκμηριωμένη είναι αποδεκτή.</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Διάρκεια εξέτασης: Τρεις (3) ώρες μετά τη διανομή των φωτοαντιγράφων. </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Χρόνος δυνατής αποχώρησης: Μία (1) ώρα μετά τη διανομή των φωτοαντιγράφων. </w:t>
      </w:r>
    </w:p>
    <w:p w:rsidR="00081BF1" w:rsidRDefault="00081BF1">
      <w:pPr>
        <w:pStyle w:val="Default"/>
        <w:jc w:val="both"/>
        <w:rPr>
          <w:rFonts w:ascii="Tahoma" w:hAnsi="Tahoma" w:cs="Tahoma"/>
          <w:sz w:val="28"/>
          <w:szCs w:val="28"/>
        </w:rPr>
      </w:pPr>
    </w:p>
    <w:p w:rsidR="00081BF1" w:rsidRDefault="00BB5391">
      <w:pPr>
        <w:pStyle w:val="Ooeio"/>
        <w:jc w:val="center"/>
        <w:rPr>
          <w:rFonts w:ascii="Tahoma" w:hAnsi="Tahoma" w:cs="Tahoma"/>
          <w:b/>
          <w:bCs/>
          <w:sz w:val="28"/>
          <w:szCs w:val="28"/>
          <w:lang w:val="en-US"/>
        </w:rPr>
      </w:pPr>
      <w:r>
        <w:rPr>
          <w:rFonts w:ascii="Tahoma" w:hAnsi="Tahoma" w:cs="Tahoma"/>
          <w:b/>
          <w:bCs/>
          <w:sz w:val="28"/>
          <w:szCs w:val="28"/>
        </w:rPr>
        <w:t>KΑΛΗ ΕΠΙΤΥΧΙΑ</w:t>
      </w:r>
    </w:p>
    <w:p w:rsidR="00081BF1" w:rsidRPr="00683F3B" w:rsidRDefault="00081BF1">
      <w:pPr>
        <w:pStyle w:val="Default"/>
        <w:jc w:val="both"/>
        <w:rPr>
          <w:rFonts w:ascii="Tahoma" w:hAnsi="Tahoma" w:cs="Tahoma"/>
          <w:sz w:val="28"/>
          <w:szCs w:val="28"/>
          <w:lang w:val="en-US"/>
        </w:rPr>
      </w:pPr>
      <w:bookmarkStart w:id="0" w:name="_GoBack"/>
    </w:p>
    <w:p w:rsidR="00081BF1" w:rsidRPr="00683F3B" w:rsidRDefault="00EB0C36">
      <w:pPr>
        <w:jc w:val="right"/>
        <w:rPr>
          <w:rFonts w:ascii="Tahoma" w:hAnsi="Tahoma" w:cs="Tahoma"/>
          <w:b/>
          <w:sz w:val="28"/>
          <w:szCs w:val="28"/>
          <w:lang w:val="en-US"/>
        </w:rPr>
      </w:pPr>
      <w:r w:rsidRPr="00683F3B">
        <w:rPr>
          <w:rFonts w:ascii="Tahoma" w:hAnsi="Tahoma" w:cs="Tahoma"/>
          <w:b/>
          <w:sz w:val="28"/>
          <w:szCs w:val="28"/>
          <w:lang w:val="el-GR"/>
        </w:rPr>
        <w:t xml:space="preserve">ΔΗΜΗΤΡΗΣ ΣΤΕΡΝΑΚΑΣ </w:t>
      </w:r>
    </w:p>
    <w:bookmarkEnd w:id="0"/>
    <w:p w:rsidR="00081BF1" w:rsidRDefault="00081BF1">
      <w:pPr>
        <w:pStyle w:val="a9"/>
        <w:tabs>
          <w:tab w:val="left" w:pos="1134"/>
        </w:tabs>
        <w:ind w:left="1440" w:hanging="425"/>
        <w:jc w:val="both"/>
        <w:rPr>
          <w:rFonts w:ascii="Tahoma" w:hAnsi="Tahoma" w:cs="Tahoma"/>
          <w:bCs/>
          <w:sz w:val="28"/>
          <w:szCs w:val="28"/>
          <w:lang w:val="el-GR"/>
        </w:rPr>
      </w:pPr>
    </w:p>
    <w:p w:rsidR="00081BF1" w:rsidRDefault="00BB5391">
      <w:pPr>
        <w:tabs>
          <w:tab w:val="left" w:pos="1134"/>
        </w:tabs>
        <w:rPr>
          <w:rFonts w:ascii="Tahoma" w:hAnsi="Tahoma" w:cs="Tahoma"/>
          <w:bCs/>
          <w:sz w:val="28"/>
          <w:szCs w:val="28"/>
          <w:lang w:val="el-GR"/>
        </w:rPr>
      </w:pPr>
      <w:r>
        <w:rPr>
          <w:rFonts w:ascii="Tahoma" w:hAnsi="Tahoma" w:cs="Tahoma"/>
          <w:bCs/>
          <w:sz w:val="28"/>
          <w:szCs w:val="28"/>
          <w:lang w:val="el-GR"/>
        </w:rPr>
        <w:tab/>
      </w:r>
    </w:p>
    <w:p w:rsidR="00081BF1" w:rsidRDefault="00081BF1">
      <w:pPr>
        <w:tabs>
          <w:tab w:val="left" w:pos="1590"/>
        </w:tabs>
        <w:rPr>
          <w:rFonts w:ascii="Tahoma" w:hAnsi="Tahoma" w:cs="Tahoma"/>
          <w:lang w:val="el-GR"/>
        </w:rPr>
      </w:pPr>
    </w:p>
    <w:sectPr w:rsidR="00081BF1" w:rsidSect="00F94DFC">
      <w:headerReference w:type="default" r:id="rId8"/>
      <w:footerReference w:type="default" r:id="rId9"/>
      <w:endnotePr>
        <w:numFmt w:val="decimal"/>
      </w:endnotePr>
      <w:pgSz w:w="11906" w:h="16838"/>
      <w:pgMar w:top="1134" w:right="1134" w:bottom="1134" w:left="1134" w:header="709"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31" w:rsidRDefault="00CF1631">
      <w:r>
        <w:separator/>
      </w:r>
    </w:p>
  </w:endnote>
  <w:endnote w:type="continuationSeparator" w:id="0">
    <w:p w:rsidR="00CF1631" w:rsidRDefault="00CF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charset w:val="00"/>
    <w:family w:val="auto"/>
    <w:pitch w:val="default"/>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F1" w:rsidRDefault="00081BF1">
    <w:pPr>
      <w:jc w:val="center"/>
      <w:rPr>
        <w:rFonts w:ascii="Calibri" w:hAnsi="Calibri"/>
        <w:b/>
        <w:color w:val="0070C0"/>
        <w:spacing w:val="20"/>
        <w:position w:val="1"/>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31" w:rsidRDefault="00CF1631">
      <w:r>
        <w:separator/>
      </w:r>
    </w:p>
  </w:footnote>
  <w:footnote w:type="continuationSeparator" w:id="0">
    <w:p w:rsidR="00CF1631" w:rsidRDefault="00CF1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F1" w:rsidRDefault="00CF1631">
    <w:pPr>
      <w:jc w:val="center"/>
      <w:rPr>
        <w:lang w:val="el-GR"/>
      </w:rPr>
    </w:pPr>
    <w:r>
      <w:rPr>
        <w:noProof/>
      </w:rPr>
      <w:pict>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f" fitpath="t"/>
          <v:handles>
            <v:h position="#0,bottomRight" xrange="6629,14971"/>
          </v:handles>
          <o:lock v:ext="edit" text="t" shapetype="t"/>
        </v:shapetype>
      </w:pict>
    </w:r>
    <w:r>
      <w:rPr>
        <w:noProof/>
      </w:rPr>
      <w:pict>
        <v:shape id="ΑντικείμενοTextArt3" o:spid="_x0000_s2049" type="#_x0000_m2050" style="position:absolute;left:0;text-align:left;margin-left:0;margin-top:0;width:629pt;height:50.3pt;rotation:315;z-index:251658240;mso-wrap-style:square;mso-wrap-distance-left:9pt;mso-wrap-distance-top:0;mso-wrap-distance-right:9pt;mso-wrap-distance-bottom:0;mso-position-horizontal:center;mso-position-horizontal-relative:margin;mso-position-vertical:center;mso-position-vertical-relative:margin" o:spt="136" adj="10800" path="m@7,l@8,m@5,21600l@6,21600e" fillcolor="silver" stroked="f">
          <v:fill opacity=".5" color2="black" angle="180"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Times New Roman&quot;;font-size:1pt" fitshape="t" trim="t" fitpath="t" string="Φροντιστήρια ΔΙΑΚΡΟΤΗΜΑ "/>
          <v:handles>
            <v:h position="#0,bottomRight" xrange="6629,14971"/>
          </v:handles>
          <o:lock v:ext="edit" text="t" shapetype="t"/>
          <w10:wrap anchorx="margin" anchory="margin"/>
        </v:shape>
      </w:pict>
    </w:r>
    <w:r w:rsidR="00BB5391">
      <w:rPr>
        <w:noProof/>
        <w:lang w:val="el-GR" w:eastAsia="el-GR"/>
      </w:rPr>
      <w:drawing>
        <wp:inline distT="0" distB="0" distL="0" distR="0">
          <wp:extent cx="2519680" cy="1020445"/>
          <wp:effectExtent l="0" t="0" r="0" b="0"/>
          <wp:docPr id="102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7" descr="LOGO - SITE2"/>
                  <pic:cNvPicPr>
                    <a:picLocks noChangeAspect="1"/>
                    <a:extLst>
                      <a:ext uri="smNativeData">
                        <sm:smNativeData xmlns:cx="http://schemas.microsoft.com/office/drawing/2014/chartex" xmlns:cx1="http://schemas.microsoft.com/office/drawing/2015/9/8/chartex" xmlns:w15="http://schemas.microsoft.com/office/word/2012/wordml" xmlns:w16se="http://schemas.microsoft.com/office/word/2015/wordml/symex" xmlns:sm="smo" xmlns:w="http://schemas.openxmlformats.org/wordprocessingml/2006/main" xmlns:w10="urn:schemas-microsoft-com:office:word" xmlns:v="urn:schemas-microsoft-com:vml" xmlns:o="urn:schemas-microsoft-com:office:office" xmlns="" xmlns:ve="http://schemas.openxmlformats.org/markup-compatibility/2006" val="SMDATA_12_GnUG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QgAAAAAAAAAAAAAAAAAAAAAAAAAAAAAAAAAAAAAAAAAAAAACADwAARwYAAAAAAAAAAAAAAAAAAA=="/>
                      </a:ext>
                    </a:extLst>
                  </pic:cNvPicPr>
                </pic:nvPicPr>
                <pic:blipFill>
                  <a:blip r:embed="rId1"/>
                  <a:stretch>
                    <a:fillRect/>
                  </a:stretch>
                </pic:blipFill>
                <pic:spPr>
                  <a:xfrm>
                    <a:off x="0" y="0"/>
                    <a:ext cx="2519680" cy="1020445"/>
                  </a:xfrm>
                  <a:prstGeom prst="rect">
                    <a:avLst/>
                  </a:prstGeom>
                  <a:noFill/>
                  <a:ln w="12700">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5D"/>
    <w:multiLevelType w:val="hybridMultilevel"/>
    <w:tmpl w:val="E6F4C4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C7F23AE"/>
    <w:multiLevelType w:val="singleLevel"/>
    <w:tmpl w:val="05D04836"/>
    <w:name w:val="Bullet 11"/>
    <w:lvl w:ilvl="0">
      <w:numFmt w:val="bullet"/>
      <w:lvlText w:val=""/>
      <w:lvlJc w:val="left"/>
      <w:pPr>
        <w:tabs>
          <w:tab w:val="num" w:pos="0"/>
        </w:tabs>
        <w:ind w:left="0" w:firstLine="0"/>
      </w:pPr>
      <w:rPr>
        <w:rFonts w:ascii="Wingdings" w:eastAsia="Wingdings" w:hAnsi="Wingdings" w:cs="Wingdings"/>
      </w:rPr>
    </w:lvl>
  </w:abstractNum>
  <w:abstractNum w:abstractNumId="2">
    <w:nsid w:val="0D9703DC"/>
    <w:multiLevelType w:val="singleLevel"/>
    <w:tmpl w:val="5C42D7D4"/>
    <w:name w:val="Bullet 9"/>
    <w:lvl w:ilvl="0">
      <w:start w:val="1"/>
      <w:numFmt w:val="upperRoman"/>
      <w:lvlText w:val="%1"/>
      <w:lvlJc w:val="left"/>
      <w:pPr>
        <w:tabs>
          <w:tab w:val="num" w:pos="0"/>
        </w:tabs>
        <w:ind w:left="0" w:firstLine="0"/>
      </w:pPr>
    </w:lvl>
  </w:abstractNum>
  <w:abstractNum w:abstractNumId="3">
    <w:nsid w:val="10605D0A"/>
    <w:multiLevelType w:val="singleLevel"/>
    <w:tmpl w:val="0F7EBA02"/>
    <w:name w:val="Bullet 3"/>
    <w:lvl w:ilvl="0">
      <w:start w:val="1"/>
      <w:numFmt w:val="lowerLetter"/>
      <w:lvlText w:val="%1"/>
      <w:lvlJc w:val="left"/>
      <w:pPr>
        <w:tabs>
          <w:tab w:val="num" w:pos="0"/>
        </w:tabs>
        <w:ind w:left="0" w:firstLine="0"/>
      </w:pPr>
    </w:lvl>
  </w:abstractNum>
  <w:abstractNum w:abstractNumId="4">
    <w:nsid w:val="138768E3"/>
    <w:multiLevelType w:val="singleLevel"/>
    <w:tmpl w:val="15246E36"/>
    <w:name w:val="Bullet 7"/>
    <w:lvl w:ilvl="0">
      <w:start w:val="4"/>
      <w:numFmt w:val="decimal"/>
      <w:lvlText w:val="%1"/>
      <w:lvlJc w:val="left"/>
      <w:pPr>
        <w:tabs>
          <w:tab w:val="num" w:pos="0"/>
        </w:tabs>
        <w:ind w:left="0" w:firstLine="0"/>
      </w:pPr>
    </w:lvl>
  </w:abstractNum>
  <w:abstractNum w:abstractNumId="5">
    <w:nsid w:val="15825519"/>
    <w:multiLevelType w:val="singleLevel"/>
    <w:tmpl w:val="CAB61EA8"/>
    <w:name w:val="Bullet 14"/>
    <w:lvl w:ilvl="0">
      <w:start w:val="81"/>
      <w:numFmt w:val="decimal"/>
      <w:lvlText w:val="%1"/>
      <w:lvlJc w:val="left"/>
      <w:pPr>
        <w:tabs>
          <w:tab w:val="num" w:pos="0"/>
        </w:tabs>
        <w:ind w:left="0" w:firstLine="0"/>
      </w:pPr>
      <w:rPr>
        <w:rFonts w:ascii="Times New Roman" w:hAnsi="Times New Roman" w:cs="Times New Roman"/>
        <w:color w:val="000000"/>
      </w:rPr>
    </w:lvl>
  </w:abstractNum>
  <w:abstractNum w:abstractNumId="6">
    <w:nsid w:val="332309EB"/>
    <w:multiLevelType w:val="singleLevel"/>
    <w:tmpl w:val="7F4C21C4"/>
    <w:name w:val="Bullet 15"/>
    <w:lvl w:ilvl="0">
      <w:start w:val="82"/>
      <w:numFmt w:val="decimal"/>
      <w:lvlText w:val="%1"/>
      <w:lvlJc w:val="left"/>
      <w:pPr>
        <w:tabs>
          <w:tab w:val="num" w:pos="0"/>
        </w:tabs>
        <w:ind w:left="0" w:firstLine="0"/>
      </w:pPr>
      <w:rPr>
        <w:rFonts w:ascii="Times New Roman" w:hAnsi="Times New Roman" w:cs="Times New Roman"/>
        <w:color w:val="000000"/>
      </w:rPr>
    </w:lvl>
  </w:abstractNum>
  <w:abstractNum w:abstractNumId="7">
    <w:nsid w:val="36B20413"/>
    <w:multiLevelType w:val="multilevel"/>
    <w:tmpl w:val="1D42EAF8"/>
    <w:name w:val="Αριθμημένη λίστα 1"/>
    <w:lvl w:ilvl="0">
      <w:start w:val="1"/>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8">
    <w:nsid w:val="3BBD75C4"/>
    <w:multiLevelType w:val="singleLevel"/>
    <w:tmpl w:val="7CEE2A50"/>
    <w:name w:val="Bullet 5"/>
    <w:lvl w:ilvl="0">
      <w:start w:val="1"/>
      <w:numFmt w:val="decimal"/>
      <w:lvlText w:val="%1"/>
      <w:lvlJc w:val="left"/>
      <w:pPr>
        <w:tabs>
          <w:tab w:val="num" w:pos="0"/>
        </w:tabs>
        <w:ind w:left="0" w:firstLine="0"/>
      </w:pPr>
    </w:lvl>
  </w:abstractNum>
  <w:abstractNum w:abstractNumId="9">
    <w:nsid w:val="3BD92A14"/>
    <w:multiLevelType w:val="singleLevel"/>
    <w:tmpl w:val="F580F49A"/>
    <w:name w:val="Bullet 4"/>
    <w:lvl w:ilvl="0">
      <w:start w:val="1"/>
      <w:numFmt w:val="lowerRoman"/>
      <w:lvlText w:val="%1"/>
      <w:lvlJc w:val="left"/>
      <w:pPr>
        <w:tabs>
          <w:tab w:val="num" w:pos="0"/>
        </w:tabs>
        <w:ind w:left="0" w:firstLine="0"/>
      </w:pPr>
    </w:lvl>
  </w:abstractNum>
  <w:abstractNum w:abstractNumId="10">
    <w:nsid w:val="3FCA7CAB"/>
    <w:multiLevelType w:val="singleLevel"/>
    <w:tmpl w:val="0810C474"/>
    <w:name w:val="Bullet 8"/>
    <w:lvl w:ilvl="0">
      <w:start w:val="9"/>
      <w:numFmt w:val="decimal"/>
      <w:lvlText w:val="%1"/>
      <w:lvlJc w:val="left"/>
      <w:pPr>
        <w:tabs>
          <w:tab w:val="num" w:pos="0"/>
        </w:tabs>
        <w:ind w:left="0" w:firstLine="0"/>
      </w:pPr>
    </w:lvl>
  </w:abstractNum>
  <w:abstractNum w:abstractNumId="11">
    <w:nsid w:val="45B14FCA"/>
    <w:multiLevelType w:val="singleLevel"/>
    <w:tmpl w:val="6364781C"/>
    <w:name w:val="Bullet 13"/>
    <w:lvl w:ilvl="0">
      <w:start w:val="3"/>
      <w:numFmt w:val="decimal"/>
      <w:lvlText w:val="%1"/>
      <w:lvlJc w:val="left"/>
      <w:pPr>
        <w:tabs>
          <w:tab w:val="num" w:pos="0"/>
        </w:tabs>
        <w:ind w:left="0" w:firstLine="0"/>
      </w:pPr>
    </w:lvl>
  </w:abstractNum>
  <w:abstractNum w:abstractNumId="12">
    <w:nsid w:val="4B25224A"/>
    <w:multiLevelType w:val="singleLevel"/>
    <w:tmpl w:val="5E4873F2"/>
    <w:name w:val="Bullet 12"/>
    <w:lvl w:ilvl="0">
      <w:numFmt w:val="bullet"/>
      <w:lvlText w:val="o"/>
      <w:lvlJc w:val="left"/>
      <w:pPr>
        <w:tabs>
          <w:tab w:val="num" w:pos="0"/>
        </w:tabs>
        <w:ind w:left="0" w:firstLine="0"/>
      </w:pPr>
      <w:rPr>
        <w:rFonts w:ascii="Courier New" w:hAnsi="Courier New" w:cs="Courier New"/>
      </w:rPr>
    </w:lvl>
  </w:abstractNum>
  <w:abstractNum w:abstractNumId="13">
    <w:nsid w:val="4BDF7A10"/>
    <w:multiLevelType w:val="singleLevel"/>
    <w:tmpl w:val="23828D10"/>
    <w:name w:val="Bullet 10"/>
    <w:lvl w:ilvl="0">
      <w:numFmt w:val="bullet"/>
      <w:lvlText w:val=""/>
      <w:lvlJc w:val="left"/>
      <w:pPr>
        <w:tabs>
          <w:tab w:val="num" w:pos="0"/>
        </w:tabs>
        <w:ind w:left="0" w:firstLine="0"/>
      </w:pPr>
      <w:rPr>
        <w:rFonts w:ascii="Symbol" w:hAnsi="Symbol"/>
      </w:rPr>
    </w:lvl>
  </w:abstractNum>
  <w:abstractNum w:abstractNumId="14">
    <w:nsid w:val="59060E24"/>
    <w:multiLevelType w:val="singleLevel"/>
    <w:tmpl w:val="58504DC0"/>
    <w:name w:val="Bullet 2"/>
    <w:lvl w:ilvl="0">
      <w:start w:val="1"/>
      <w:numFmt w:val="decimal"/>
      <w:lvlText w:val="%1"/>
      <w:lvlJc w:val="left"/>
      <w:pPr>
        <w:tabs>
          <w:tab w:val="num" w:pos="0"/>
        </w:tabs>
        <w:ind w:left="0" w:firstLine="0"/>
      </w:pPr>
    </w:lvl>
  </w:abstractNum>
  <w:abstractNum w:abstractNumId="15">
    <w:nsid w:val="65AB0EFA"/>
    <w:multiLevelType w:val="singleLevel"/>
    <w:tmpl w:val="71C613C8"/>
    <w:name w:val="Bullet 6"/>
    <w:lvl w:ilvl="0">
      <w:start w:val="1"/>
      <w:numFmt w:val="decimal"/>
      <w:lvlText w:val="%1"/>
      <w:lvlJc w:val="left"/>
      <w:pPr>
        <w:tabs>
          <w:tab w:val="num" w:pos="0"/>
        </w:tabs>
        <w:ind w:left="0" w:firstLine="0"/>
      </w:pPr>
      <w:rPr>
        <w:b/>
      </w:rPr>
    </w:lvl>
  </w:abstractNum>
  <w:abstractNum w:abstractNumId="16">
    <w:nsid w:val="700374FE"/>
    <w:multiLevelType w:val="multilevel"/>
    <w:tmpl w:val="0D48DBA2"/>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7">
    <w:nsid w:val="7F215F0E"/>
    <w:multiLevelType w:val="hybridMultilevel"/>
    <w:tmpl w:val="D0784AE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4"/>
  </w:num>
  <w:num w:numId="3">
    <w:abstractNumId w:val="3"/>
  </w:num>
  <w:num w:numId="4">
    <w:abstractNumId w:val="9"/>
  </w:num>
  <w:num w:numId="5">
    <w:abstractNumId w:val="8"/>
  </w:num>
  <w:num w:numId="6">
    <w:abstractNumId w:val="15"/>
  </w:num>
  <w:num w:numId="7">
    <w:abstractNumId w:val="4"/>
  </w:num>
  <w:num w:numId="8">
    <w:abstractNumId w:val="10"/>
  </w:num>
  <w:num w:numId="9">
    <w:abstractNumId w:val="2"/>
  </w:num>
  <w:num w:numId="10">
    <w:abstractNumId w:val="13"/>
  </w:num>
  <w:num w:numId="11">
    <w:abstractNumId w:val="1"/>
  </w:num>
  <w:num w:numId="12">
    <w:abstractNumId w:val="12"/>
  </w:num>
  <w:num w:numId="13">
    <w:abstractNumId w:val="11"/>
  </w:num>
  <w:num w:numId="14">
    <w:abstractNumId w:val="5"/>
  </w:num>
  <w:num w:numId="15">
    <w:abstractNumId w:val="6"/>
  </w:num>
  <w:num w:numId="16">
    <w:abstractNumId w:val="1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081BF1"/>
    <w:rsid w:val="00013B60"/>
    <w:rsid w:val="00013ECB"/>
    <w:rsid w:val="00054204"/>
    <w:rsid w:val="00061890"/>
    <w:rsid w:val="00073966"/>
    <w:rsid w:val="00081BF1"/>
    <w:rsid w:val="000941EC"/>
    <w:rsid w:val="000A5915"/>
    <w:rsid w:val="000F0933"/>
    <w:rsid w:val="00146EC2"/>
    <w:rsid w:val="00166FD4"/>
    <w:rsid w:val="001740D4"/>
    <w:rsid w:val="001B0EDB"/>
    <w:rsid w:val="00200FFE"/>
    <w:rsid w:val="00202D67"/>
    <w:rsid w:val="0025434B"/>
    <w:rsid w:val="0026058D"/>
    <w:rsid w:val="00270FCD"/>
    <w:rsid w:val="00281CE3"/>
    <w:rsid w:val="002A4C18"/>
    <w:rsid w:val="002D1914"/>
    <w:rsid w:val="003069F7"/>
    <w:rsid w:val="00336FC8"/>
    <w:rsid w:val="003656A2"/>
    <w:rsid w:val="0037674A"/>
    <w:rsid w:val="00390E47"/>
    <w:rsid w:val="00393D17"/>
    <w:rsid w:val="003A109A"/>
    <w:rsid w:val="003C2D15"/>
    <w:rsid w:val="00403F7D"/>
    <w:rsid w:val="00436FA2"/>
    <w:rsid w:val="00452F47"/>
    <w:rsid w:val="004739AC"/>
    <w:rsid w:val="004875AA"/>
    <w:rsid w:val="004908A7"/>
    <w:rsid w:val="00496DA3"/>
    <w:rsid w:val="004A58EC"/>
    <w:rsid w:val="004B636B"/>
    <w:rsid w:val="004C08DC"/>
    <w:rsid w:val="004C2234"/>
    <w:rsid w:val="00523AFA"/>
    <w:rsid w:val="00542FBD"/>
    <w:rsid w:val="00582A1C"/>
    <w:rsid w:val="0066360A"/>
    <w:rsid w:val="00683037"/>
    <w:rsid w:val="00683F3B"/>
    <w:rsid w:val="006B0321"/>
    <w:rsid w:val="006C5854"/>
    <w:rsid w:val="006E26C0"/>
    <w:rsid w:val="006E5D44"/>
    <w:rsid w:val="007245D1"/>
    <w:rsid w:val="00735AA1"/>
    <w:rsid w:val="00740913"/>
    <w:rsid w:val="007870E2"/>
    <w:rsid w:val="007A273A"/>
    <w:rsid w:val="007B602D"/>
    <w:rsid w:val="007F4263"/>
    <w:rsid w:val="00843302"/>
    <w:rsid w:val="008B4BF3"/>
    <w:rsid w:val="008B6155"/>
    <w:rsid w:val="008C05A9"/>
    <w:rsid w:val="00931C54"/>
    <w:rsid w:val="009A6B25"/>
    <w:rsid w:val="009C2833"/>
    <w:rsid w:val="009E42FF"/>
    <w:rsid w:val="00A030DD"/>
    <w:rsid w:val="00A21C98"/>
    <w:rsid w:val="00A843F6"/>
    <w:rsid w:val="00AD16EB"/>
    <w:rsid w:val="00AD6586"/>
    <w:rsid w:val="00AE008E"/>
    <w:rsid w:val="00AE453D"/>
    <w:rsid w:val="00AF0DEF"/>
    <w:rsid w:val="00AF1D75"/>
    <w:rsid w:val="00B1025D"/>
    <w:rsid w:val="00B15D3E"/>
    <w:rsid w:val="00B31E3A"/>
    <w:rsid w:val="00B641D3"/>
    <w:rsid w:val="00B67F56"/>
    <w:rsid w:val="00BB5391"/>
    <w:rsid w:val="00BC6E74"/>
    <w:rsid w:val="00C030AC"/>
    <w:rsid w:val="00C1512F"/>
    <w:rsid w:val="00CB4EA5"/>
    <w:rsid w:val="00CD22FC"/>
    <w:rsid w:val="00CF1631"/>
    <w:rsid w:val="00D4339A"/>
    <w:rsid w:val="00D728A0"/>
    <w:rsid w:val="00D74FAE"/>
    <w:rsid w:val="00D81D98"/>
    <w:rsid w:val="00DB373F"/>
    <w:rsid w:val="00DC52E9"/>
    <w:rsid w:val="00DE1E32"/>
    <w:rsid w:val="00E02E54"/>
    <w:rsid w:val="00E5708F"/>
    <w:rsid w:val="00E6063C"/>
    <w:rsid w:val="00EB0C36"/>
    <w:rsid w:val="00EC08E0"/>
    <w:rsid w:val="00EF1FB4"/>
    <w:rsid w:val="00F03F09"/>
    <w:rsid w:val="00F20154"/>
    <w:rsid w:val="00F42C7C"/>
    <w:rsid w:val="00F5077C"/>
    <w:rsid w:val="00F72D8D"/>
    <w:rsid w:val="00F74DB2"/>
    <w:rsid w:val="00F80D4A"/>
    <w:rsid w:val="00F94DFC"/>
    <w:rsid w:val="00F9614B"/>
    <w:rsid w:val="00FA0D0E"/>
    <w:rsid w:val="00FA3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F94DFC"/>
  </w:style>
  <w:style w:type="paragraph" w:styleId="1">
    <w:name w:val="heading 1"/>
    <w:qFormat/>
    <w:rsid w:val="00F94DFC"/>
    <w:pPr>
      <w:keepNext/>
      <w:spacing w:before="240" w:after="60"/>
      <w:outlineLvl w:val="0"/>
    </w:pPr>
    <w:rPr>
      <w:rFonts w:ascii="Arial" w:hAnsi="Arial" w:cs="Arial"/>
      <w:b/>
      <w:bCs/>
      <w:kern w:val="1"/>
      <w:sz w:val="32"/>
      <w:szCs w:val="32"/>
    </w:rPr>
  </w:style>
  <w:style w:type="paragraph" w:styleId="2">
    <w:name w:val="heading 2"/>
    <w:qFormat/>
    <w:rsid w:val="00F94DFC"/>
    <w:pPr>
      <w:keepNext/>
      <w:keepLines/>
      <w:spacing w:before="200" w:line="276" w:lineRule="auto"/>
      <w:outlineLvl w:val="1"/>
    </w:pPr>
    <w:rPr>
      <w:rFonts w:ascii="Cambria" w:eastAsia="Cambria" w:hAnsi="Cambria"/>
      <w:b/>
      <w:bCs/>
      <w:color w:val="4F81BD"/>
      <w:sz w:val="26"/>
      <w:szCs w:val="26"/>
      <w:lang w:val="el-GR"/>
    </w:rPr>
  </w:style>
  <w:style w:type="paragraph" w:styleId="6">
    <w:name w:val="heading 6"/>
    <w:qFormat/>
    <w:rsid w:val="00F94DFC"/>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qFormat/>
    <w:rsid w:val="00F94DFC"/>
    <w:pPr>
      <w:tabs>
        <w:tab w:val="center" w:pos="4153"/>
        <w:tab w:val="right" w:pos="8306"/>
      </w:tabs>
    </w:pPr>
  </w:style>
  <w:style w:type="paragraph" w:styleId="a4">
    <w:name w:val="footer"/>
    <w:qFormat/>
    <w:rsid w:val="00F94DFC"/>
    <w:pPr>
      <w:tabs>
        <w:tab w:val="center" w:pos="4153"/>
        <w:tab w:val="right" w:pos="8306"/>
      </w:tabs>
    </w:pPr>
  </w:style>
  <w:style w:type="paragraph" w:customStyle="1" w:styleId="a5">
    <w:name w:val="Στυλ"/>
    <w:qFormat/>
    <w:rsid w:val="00F94DFC"/>
    <w:pPr>
      <w:widowControl w:val="0"/>
    </w:pPr>
    <w:rPr>
      <w:rFonts w:eastAsia="SimSun"/>
      <w:lang w:val="el-GR"/>
    </w:rPr>
  </w:style>
  <w:style w:type="paragraph" w:styleId="a6">
    <w:name w:val="Title"/>
    <w:qFormat/>
    <w:rsid w:val="00F94DFC"/>
    <w:pPr>
      <w:spacing w:line="360" w:lineRule="auto"/>
      <w:jc w:val="center"/>
    </w:pPr>
    <w:rPr>
      <w:b/>
      <w:sz w:val="28"/>
      <w:szCs w:val="20"/>
      <w:u w:val="single"/>
      <w:lang w:val="el-GR"/>
    </w:rPr>
  </w:style>
  <w:style w:type="paragraph" w:styleId="a7">
    <w:name w:val="Subtitle"/>
    <w:qFormat/>
    <w:rsid w:val="00F94DFC"/>
    <w:pPr>
      <w:spacing w:line="360" w:lineRule="auto"/>
      <w:jc w:val="center"/>
    </w:pPr>
    <w:rPr>
      <w:b/>
      <w:sz w:val="28"/>
      <w:szCs w:val="20"/>
      <w:lang w:val="el-GR"/>
    </w:rPr>
  </w:style>
  <w:style w:type="paragraph" w:styleId="a8">
    <w:name w:val="Balloon Text"/>
    <w:qFormat/>
    <w:rsid w:val="00F94DFC"/>
    <w:rPr>
      <w:rFonts w:ascii="Tahoma" w:hAnsi="Tahoma"/>
      <w:sz w:val="16"/>
      <w:szCs w:val="16"/>
    </w:rPr>
  </w:style>
  <w:style w:type="paragraph" w:styleId="a9">
    <w:name w:val="List Paragraph"/>
    <w:qFormat/>
    <w:rsid w:val="00F94DFC"/>
    <w:pPr>
      <w:ind w:left="720"/>
      <w:contextualSpacing/>
    </w:pPr>
  </w:style>
  <w:style w:type="paragraph" w:customStyle="1" w:styleId="Default">
    <w:name w:val="Default"/>
    <w:qFormat/>
    <w:rsid w:val="00F94DFC"/>
    <w:rPr>
      <w:rFonts w:ascii="MgOldTimes UC Pol" w:hAnsi="MgOldTimes UC Pol" w:cs="MgOldTimes UC Pol"/>
      <w:lang w:val="el-GR"/>
    </w:rPr>
  </w:style>
  <w:style w:type="paragraph" w:customStyle="1" w:styleId="Aaoeeu">
    <w:name w:val="Aaoeeu"/>
    <w:basedOn w:val="Default"/>
    <w:next w:val="Default"/>
    <w:qFormat/>
    <w:rsid w:val="00F94DFC"/>
    <w:rPr>
      <w:rFonts w:cs="Times New Roman"/>
    </w:rPr>
  </w:style>
  <w:style w:type="paragraph" w:customStyle="1" w:styleId="Oiaeaiaiioiaaoi2">
    <w:name w:val="O.ia ea.iaiio ia aoi.. 2"/>
    <w:basedOn w:val="Default"/>
    <w:next w:val="Default"/>
    <w:qFormat/>
    <w:rsid w:val="00F94DFC"/>
    <w:rPr>
      <w:rFonts w:cs="Times New Roman"/>
    </w:rPr>
  </w:style>
  <w:style w:type="paragraph" w:customStyle="1" w:styleId="Ooeio">
    <w:name w:val="O.oeio"/>
    <w:basedOn w:val="Default"/>
    <w:next w:val="Default"/>
    <w:qFormat/>
    <w:rsid w:val="00F94DFC"/>
    <w:rPr>
      <w:rFonts w:cs="Times New Roman"/>
    </w:rPr>
  </w:style>
  <w:style w:type="paragraph" w:styleId="aa">
    <w:name w:val="Body Text"/>
    <w:qFormat/>
    <w:rsid w:val="00F94DFC"/>
    <w:pPr>
      <w:spacing w:after="120"/>
    </w:pPr>
    <w:rPr>
      <w:lang w:val="el-GR"/>
    </w:rPr>
  </w:style>
  <w:style w:type="paragraph" w:customStyle="1" w:styleId="TableParagraph">
    <w:name w:val="Table Paragraph"/>
    <w:qFormat/>
    <w:rsid w:val="00F94DFC"/>
    <w:pPr>
      <w:widowControl w:val="0"/>
      <w:spacing w:before="57"/>
    </w:pPr>
    <w:rPr>
      <w:rFonts w:ascii="Tahoma" w:eastAsia="Tahoma" w:hAnsi="Tahoma" w:cs="Tahoma"/>
      <w:sz w:val="22"/>
      <w:szCs w:val="22"/>
      <w:lang w:val="en-US"/>
    </w:rPr>
  </w:style>
  <w:style w:type="character" w:styleId="ab">
    <w:name w:val="page number"/>
    <w:rsid w:val="00F94DFC"/>
  </w:style>
  <w:style w:type="character" w:customStyle="1" w:styleId="Char">
    <w:name w:val="Υποσέλιδο Char"/>
    <w:rsid w:val="00F94DFC"/>
  </w:style>
  <w:style w:type="character" w:customStyle="1" w:styleId="Char0">
    <w:name w:val="Κείμενο πλαισίου Char"/>
    <w:rsid w:val="00F94DFC"/>
    <w:rPr>
      <w:rFonts w:ascii="Tahoma" w:hAnsi="Tahoma" w:cs="Tahoma"/>
      <w:sz w:val="16"/>
      <w:szCs w:val="16"/>
    </w:rPr>
  </w:style>
  <w:style w:type="character" w:customStyle="1" w:styleId="2Char">
    <w:name w:val="Επικεφαλίδα 2 Char"/>
    <w:rsid w:val="00F94DFC"/>
    <w:rPr>
      <w:rFonts w:ascii="Cambria" w:eastAsia="Cambria" w:hAnsi="Cambria"/>
      <w:b/>
      <w:bCs/>
      <w:color w:val="4F81BD"/>
      <w:sz w:val="26"/>
      <w:szCs w:val="26"/>
    </w:rPr>
  </w:style>
  <w:style w:type="character" w:customStyle="1" w:styleId="Char1">
    <w:name w:val="Σώμα κειμένου Char"/>
    <w:rsid w:val="00F94DFC"/>
    <w:rPr>
      <w:sz w:val="24"/>
      <w:szCs w:val="24"/>
    </w:rPr>
  </w:style>
  <w:style w:type="table" w:styleId="ac">
    <w:name w:val="Table Grid"/>
    <w:basedOn w:val="a1"/>
    <w:uiPriority w:val="99"/>
    <w:rsid w:val="008B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C08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1292</Words>
  <Characters>6981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ΔΙΑΓΩΝΙΣΜΑ Β΄ΤΑΞΗΣ</vt:lpstr>
    </vt:vector>
  </TitlesOfParts>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subject/>
  <dc:creator>diakrotima</dc:creator>
  <cp:keywords/>
  <dc:description/>
  <cp:lastModifiedBy>user</cp:lastModifiedBy>
  <cp:revision>130</cp:revision>
  <cp:lastPrinted>2011-09-05T14:46:00Z</cp:lastPrinted>
  <dcterms:created xsi:type="dcterms:W3CDTF">2012-10-12T07:38:00Z</dcterms:created>
  <dcterms:modified xsi:type="dcterms:W3CDTF">2024-05-17T18:57:00Z</dcterms:modified>
</cp:coreProperties>
</file>