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EFC8D84" w:rsidR="00DE32A7" w:rsidRPr="005A210A" w:rsidRDefault="005A210A" w:rsidP="7BE8A7A5">
      <w:pPr>
        <w:jc w:val="both"/>
        <w:rPr>
          <w:rFonts w:asciiTheme="majorHAnsi" w:eastAsiaTheme="majorEastAsia" w:hAnsiTheme="majorHAnsi" w:cstheme="majorBidi"/>
          <w:b/>
          <w:bCs/>
        </w:rPr>
      </w:pPr>
      <w:r w:rsidRPr="7BE8A7A5">
        <w:rPr>
          <w:rFonts w:asciiTheme="majorHAnsi" w:eastAsiaTheme="majorEastAsia" w:hAnsiTheme="majorHAnsi" w:cstheme="majorBidi"/>
          <w:b/>
          <w:bCs/>
        </w:rPr>
        <w:t xml:space="preserve">ΕΝΔΕΙΚΤΙΚΕΣ ΑΠΑΝΤΗΣΕΙΣ </w:t>
      </w:r>
      <w:r w:rsidR="00A2078C" w:rsidRPr="7BE8A7A5">
        <w:rPr>
          <w:rFonts w:asciiTheme="majorHAnsi" w:eastAsiaTheme="majorEastAsia" w:hAnsiTheme="majorHAnsi" w:cstheme="majorBidi"/>
          <w:b/>
          <w:bCs/>
        </w:rPr>
        <w:t xml:space="preserve">&amp; ΣΧΟΛΙΑ </w:t>
      </w:r>
      <w:r w:rsidRPr="7BE8A7A5">
        <w:rPr>
          <w:rFonts w:asciiTheme="majorHAnsi" w:eastAsiaTheme="majorEastAsia" w:hAnsiTheme="majorHAnsi" w:cstheme="majorBidi"/>
          <w:b/>
          <w:bCs/>
          <w:lang w:val="en-US"/>
        </w:rPr>
        <w:t>NEO</w:t>
      </w:r>
      <w:r w:rsidRPr="7BE8A7A5">
        <w:rPr>
          <w:rFonts w:asciiTheme="majorHAnsi" w:eastAsiaTheme="majorEastAsia" w:hAnsiTheme="majorHAnsi" w:cstheme="majorBidi"/>
          <w:b/>
          <w:bCs/>
        </w:rPr>
        <w:t xml:space="preserve">ΕΛΛΗΝΙΚΗΣ ΓΛΩΣΣΑΣ ΚΑΙ ΛΟΓΟΤΕΧΝΙΑΣ </w:t>
      </w:r>
    </w:p>
    <w:p w14:paraId="3FF3BE5F" w14:textId="77777777" w:rsidR="006366D5" w:rsidRDefault="006366D5" w:rsidP="7BE8A7A5">
      <w:pPr>
        <w:jc w:val="both"/>
        <w:rPr>
          <w:rFonts w:asciiTheme="majorHAnsi" w:eastAsiaTheme="majorEastAsia" w:hAnsiTheme="majorHAnsi" w:cstheme="majorBidi"/>
          <w:b/>
          <w:bCs/>
        </w:rPr>
      </w:pPr>
      <w:r w:rsidRPr="7BE8A7A5">
        <w:rPr>
          <w:rFonts w:asciiTheme="majorHAnsi" w:eastAsiaTheme="majorEastAsia" w:hAnsiTheme="majorHAnsi" w:cstheme="majorBidi"/>
          <w:b/>
          <w:bCs/>
        </w:rPr>
        <w:t>ΘΕΜΑ Α.</w:t>
      </w:r>
    </w:p>
    <w:p w14:paraId="00000003" w14:textId="07F86F3C" w:rsidR="00DE32A7" w:rsidRDefault="006366D5" w:rsidP="2C7B03A5">
      <w:pPr>
        <w:jc w:val="both"/>
        <w:rPr>
          <w:rFonts w:asciiTheme="majorHAnsi" w:eastAsiaTheme="majorEastAsia" w:hAnsiTheme="majorHAnsi" w:cstheme="majorBidi"/>
        </w:rPr>
      </w:pPr>
      <w:r w:rsidRPr="2C7B03A5">
        <w:rPr>
          <w:rFonts w:asciiTheme="majorHAnsi" w:eastAsiaTheme="majorEastAsia" w:hAnsiTheme="majorHAnsi" w:cstheme="majorBidi"/>
        </w:rPr>
        <w:t>Α1.</w:t>
      </w:r>
      <w:r w:rsidR="000F6A45" w:rsidRPr="2C7B03A5">
        <w:rPr>
          <w:rFonts w:asciiTheme="majorHAnsi" w:eastAsiaTheme="majorEastAsia" w:hAnsiTheme="majorHAnsi" w:cstheme="majorBidi"/>
        </w:rPr>
        <w:t xml:space="preserve">Ο συντάκτης θίγει </w:t>
      </w:r>
      <w:r w:rsidR="13414E5A" w:rsidRPr="2C7B03A5">
        <w:rPr>
          <w:rFonts w:asciiTheme="majorHAnsi" w:eastAsiaTheme="majorEastAsia" w:hAnsiTheme="majorHAnsi" w:cstheme="majorBidi"/>
        </w:rPr>
        <w:t>το θέμα της</w:t>
      </w:r>
      <w:r w:rsidR="000F6A45" w:rsidRPr="2C7B03A5">
        <w:rPr>
          <w:rFonts w:asciiTheme="majorHAnsi" w:eastAsiaTheme="majorEastAsia" w:hAnsiTheme="majorHAnsi" w:cstheme="majorBidi"/>
        </w:rPr>
        <w:t xml:space="preserve"> διαχρονική</w:t>
      </w:r>
      <w:r w:rsidR="590FA52F" w:rsidRPr="2C7B03A5">
        <w:rPr>
          <w:rFonts w:asciiTheme="majorHAnsi" w:eastAsiaTheme="majorEastAsia" w:hAnsiTheme="majorHAnsi" w:cstheme="majorBidi"/>
        </w:rPr>
        <w:t>ς</w:t>
      </w:r>
      <w:r w:rsidR="000F6A45" w:rsidRPr="2C7B03A5">
        <w:rPr>
          <w:rFonts w:asciiTheme="majorHAnsi" w:eastAsiaTheme="majorEastAsia" w:hAnsiTheme="majorHAnsi" w:cstheme="majorBidi"/>
        </w:rPr>
        <w:t xml:space="preserve"> και κατάφωρη</w:t>
      </w:r>
      <w:r w:rsidR="6BE94A3B" w:rsidRPr="2C7B03A5">
        <w:rPr>
          <w:rFonts w:asciiTheme="majorHAnsi" w:eastAsiaTheme="majorEastAsia" w:hAnsiTheme="majorHAnsi" w:cstheme="majorBidi"/>
        </w:rPr>
        <w:t xml:space="preserve">ς </w:t>
      </w:r>
      <w:r w:rsidR="000F6A45" w:rsidRPr="2C7B03A5">
        <w:rPr>
          <w:rFonts w:asciiTheme="majorHAnsi" w:eastAsiaTheme="majorEastAsia" w:hAnsiTheme="majorHAnsi" w:cstheme="majorBidi"/>
        </w:rPr>
        <w:t>απαξίωση</w:t>
      </w:r>
      <w:r w:rsidR="1D0B158D" w:rsidRPr="2C7B03A5">
        <w:rPr>
          <w:rFonts w:asciiTheme="majorHAnsi" w:eastAsiaTheme="majorEastAsia" w:hAnsiTheme="majorHAnsi" w:cstheme="majorBidi"/>
        </w:rPr>
        <w:t>ς</w:t>
      </w:r>
      <w:r w:rsidR="000F6A45" w:rsidRPr="2C7B03A5">
        <w:rPr>
          <w:rFonts w:asciiTheme="majorHAnsi" w:eastAsiaTheme="majorEastAsia" w:hAnsiTheme="majorHAnsi" w:cstheme="majorBidi"/>
        </w:rPr>
        <w:t xml:space="preserve"> του κοινωνικού ρόλου της γυναίκας</w:t>
      </w:r>
      <w:r w:rsidR="00D4082A" w:rsidRPr="2C7B03A5">
        <w:rPr>
          <w:rFonts w:asciiTheme="majorHAnsi" w:eastAsiaTheme="majorEastAsia" w:hAnsiTheme="majorHAnsi" w:cstheme="majorBidi"/>
        </w:rPr>
        <w:t>,</w:t>
      </w:r>
      <w:r w:rsidR="000F6A45" w:rsidRPr="2C7B03A5">
        <w:rPr>
          <w:rFonts w:asciiTheme="majorHAnsi" w:eastAsiaTheme="majorEastAsia" w:hAnsiTheme="majorHAnsi" w:cstheme="majorBidi"/>
        </w:rPr>
        <w:t xml:space="preserve"> διαπιστώνοντας </w:t>
      </w:r>
      <w:r w:rsidR="00313A92" w:rsidRPr="2C7B03A5">
        <w:rPr>
          <w:rFonts w:asciiTheme="majorHAnsi" w:eastAsiaTheme="majorEastAsia" w:hAnsiTheme="majorHAnsi" w:cstheme="majorBidi"/>
        </w:rPr>
        <w:t>τον</w:t>
      </w:r>
      <w:r w:rsidR="003A0D10" w:rsidRPr="2C7B03A5">
        <w:rPr>
          <w:rFonts w:asciiTheme="majorHAnsi" w:eastAsiaTheme="majorEastAsia" w:hAnsiTheme="majorHAnsi" w:cstheme="majorBidi"/>
        </w:rPr>
        <w:t xml:space="preserve"> </w:t>
      </w:r>
      <w:r w:rsidR="00313A92" w:rsidRPr="2C7B03A5">
        <w:rPr>
          <w:rFonts w:asciiTheme="majorHAnsi" w:eastAsiaTheme="majorEastAsia" w:hAnsiTheme="majorHAnsi" w:cstheme="majorBidi"/>
        </w:rPr>
        <w:t>περιορισμ</w:t>
      </w:r>
      <w:r w:rsidR="00617683" w:rsidRPr="2C7B03A5">
        <w:rPr>
          <w:rFonts w:asciiTheme="majorHAnsi" w:eastAsiaTheme="majorEastAsia" w:hAnsiTheme="majorHAnsi" w:cstheme="majorBidi"/>
        </w:rPr>
        <w:t xml:space="preserve">ό της </w:t>
      </w:r>
      <w:r w:rsidR="00D4082A" w:rsidRPr="2C7B03A5">
        <w:rPr>
          <w:rFonts w:asciiTheme="majorHAnsi" w:eastAsiaTheme="majorEastAsia" w:hAnsiTheme="majorHAnsi" w:cstheme="majorBidi"/>
        </w:rPr>
        <w:t>στον ρόλο της</w:t>
      </w:r>
      <w:r w:rsidR="00617683" w:rsidRPr="2C7B03A5">
        <w:rPr>
          <w:rFonts w:asciiTheme="majorHAnsi" w:eastAsiaTheme="majorEastAsia" w:hAnsiTheme="majorHAnsi" w:cstheme="majorBidi"/>
        </w:rPr>
        <w:t xml:space="preserve"> μητρότητα</w:t>
      </w:r>
      <w:r w:rsidR="00D4082A" w:rsidRPr="2C7B03A5">
        <w:rPr>
          <w:rFonts w:asciiTheme="majorHAnsi" w:eastAsiaTheme="majorEastAsia" w:hAnsiTheme="majorHAnsi" w:cstheme="majorBidi"/>
        </w:rPr>
        <w:t>ς</w:t>
      </w:r>
      <w:r w:rsidR="003A0D10" w:rsidRPr="2C7B03A5">
        <w:rPr>
          <w:rFonts w:asciiTheme="majorHAnsi" w:eastAsiaTheme="majorEastAsia" w:hAnsiTheme="majorHAnsi" w:cstheme="majorBidi"/>
        </w:rPr>
        <w:t>. Η επικράτηση αυτού του στερε</w:t>
      </w:r>
      <w:r w:rsidR="00062BAC" w:rsidRPr="2C7B03A5">
        <w:rPr>
          <w:rFonts w:asciiTheme="majorHAnsi" w:eastAsiaTheme="majorEastAsia" w:hAnsiTheme="majorHAnsi" w:cstheme="majorBidi"/>
        </w:rPr>
        <w:t>ότυπ</w:t>
      </w:r>
      <w:r w:rsidR="003A0D10" w:rsidRPr="2C7B03A5">
        <w:rPr>
          <w:rFonts w:asciiTheme="majorHAnsi" w:eastAsiaTheme="majorEastAsia" w:hAnsiTheme="majorHAnsi" w:cstheme="majorBidi"/>
        </w:rPr>
        <w:t xml:space="preserve">ου </w:t>
      </w:r>
      <w:r w:rsidR="00D4082A" w:rsidRPr="2C7B03A5">
        <w:rPr>
          <w:rFonts w:asciiTheme="majorHAnsi" w:eastAsiaTheme="majorEastAsia" w:hAnsiTheme="majorHAnsi" w:cstheme="majorBidi"/>
        </w:rPr>
        <w:t>οδήγησε σ</w:t>
      </w:r>
      <w:r w:rsidR="003A0D10" w:rsidRPr="2C7B03A5">
        <w:rPr>
          <w:rFonts w:asciiTheme="majorHAnsi" w:eastAsiaTheme="majorEastAsia" w:hAnsiTheme="majorHAnsi" w:cstheme="majorBidi"/>
        </w:rPr>
        <w:t>την άνιση και βίαιη αντιμετώπιση των γυναικών</w:t>
      </w:r>
      <w:r w:rsidR="00062BAC" w:rsidRPr="2C7B03A5">
        <w:rPr>
          <w:rFonts w:asciiTheme="majorHAnsi" w:eastAsiaTheme="majorEastAsia" w:hAnsiTheme="majorHAnsi" w:cstheme="majorBidi"/>
        </w:rPr>
        <w:t>,</w:t>
      </w:r>
      <w:r w:rsidR="003A0D10" w:rsidRPr="2C7B03A5">
        <w:rPr>
          <w:rFonts w:asciiTheme="majorHAnsi" w:eastAsiaTheme="majorEastAsia" w:hAnsiTheme="majorHAnsi" w:cstheme="majorBidi"/>
        </w:rPr>
        <w:t xml:space="preserve"> που θυματοποιήθηκαν σε ευρεία κλίμακα στην</w:t>
      </w:r>
      <w:r w:rsidR="00611F60" w:rsidRPr="2C7B03A5">
        <w:rPr>
          <w:rFonts w:asciiTheme="majorHAnsi" w:eastAsiaTheme="majorEastAsia" w:hAnsiTheme="majorHAnsi" w:cstheme="majorBidi"/>
        </w:rPr>
        <w:t xml:space="preserve"> προσωπική και</w:t>
      </w:r>
      <w:r w:rsidR="003A0D10" w:rsidRPr="2C7B03A5">
        <w:rPr>
          <w:rFonts w:asciiTheme="majorHAnsi" w:eastAsiaTheme="majorEastAsia" w:hAnsiTheme="majorHAnsi" w:cstheme="majorBidi"/>
        </w:rPr>
        <w:t xml:space="preserve"> κοινωνική τους ζωή. Η κατάσταση αυτή εξακολουθεί</w:t>
      </w:r>
      <w:r w:rsidR="00062BAC" w:rsidRPr="2C7B03A5">
        <w:rPr>
          <w:rFonts w:asciiTheme="majorHAnsi" w:eastAsiaTheme="majorEastAsia" w:hAnsiTheme="majorHAnsi" w:cstheme="majorBidi"/>
        </w:rPr>
        <w:t xml:space="preserve"> ακόμα και σε κοινωνίες που έχουν κατοχυρώσει νομικά τα δικαιώματά τ</w:t>
      </w:r>
      <w:r w:rsidR="00DE77DD" w:rsidRPr="2C7B03A5">
        <w:rPr>
          <w:rFonts w:asciiTheme="majorHAnsi" w:eastAsiaTheme="majorEastAsia" w:hAnsiTheme="majorHAnsi" w:cstheme="majorBidi"/>
        </w:rPr>
        <w:t>ους</w:t>
      </w:r>
      <w:r w:rsidR="00062BAC" w:rsidRPr="2C7B03A5">
        <w:rPr>
          <w:rFonts w:asciiTheme="majorHAnsi" w:eastAsiaTheme="majorEastAsia" w:hAnsiTheme="majorHAnsi" w:cstheme="majorBidi"/>
        </w:rPr>
        <w:t xml:space="preserve">. </w:t>
      </w:r>
      <w:r w:rsidR="003A0D10" w:rsidRPr="2C7B03A5">
        <w:rPr>
          <w:rFonts w:asciiTheme="majorHAnsi" w:eastAsiaTheme="majorEastAsia" w:hAnsiTheme="majorHAnsi" w:cstheme="majorBidi"/>
        </w:rPr>
        <w:t>(</w:t>
      </w:r>
      <w:r w:rsidR="00062BAC" w:rsidRPr="2C7B03A5">
        <w:rPr>
          <w:rFonts w:asciiTheme="majorHAnsi" w:eastAsiaTheme="majorEastAsia" w:hAnsiTheme="majorHAnsi" w:cstheme="majorBidi"/>
        </w:rPr>
        <w:t>60</w:t>
      </w:r>
      <w:r w:rsidR="003A0D10" w:rsidRPr="2C7B03A5">
        <w:rPr>
          <w:rFonts w:asciiTheme="majorHAnsi" w:eastAsiaTheme="majorEastAsia" w:hAnsiTheme="majorHAnsi" w:cstheme="majorBidi"/>
        </w:rPr>
        <w:t xml:space="preserve"> λέξεις)</w:t>
      </w:r>
    </w:p>
    <w:p w14:paraId="7C3E30D8" w14:textId="77777777" w:rsidR="0018560B" w:rsidRDefault="00A2078C" w:rsidP="6900EEF0">
      <w:pPr>
        <w:jc w:val="both"/>
        <w:rPr>
          <w:rFonts w:asciiTheme="majorHAnsi" w:eastAsiaTheme="majorEastAsia" w:hAnsiTheme="majorHAnsi" w:cstheme="majorBidi"/>
        </w:rPr>
      </w:pPr>
      <w:r w:rsidRPr="6900EEF0">
        <w:rPr>
          <w:rFonts w:asciiTheme="majorHAnsi" w:eastAsiaTheme="majorEastAsia" w:hAnsiTheme="majorHAnsi" w:cstheme="majorBidi"/>
          <w:u w:val="single"/>
        </w:rPr>
        <w:t>Σχόλιο:</w:t>
      </w:r>
      <w:r w:rsidRPr="6900EEF0">
        <w:rPr>
          <w:rFonts w:asciiTheme="majorHAnsi" w:eastAsiaTheme="majorEastAsia" w:hAnsiTheme="majorHAnsi" w:cstheme="majorBidi"/>
        </w:rPr>
        <w:t xml:space="preserve"> </w:t>
      </w:r>
    </w:p>
    <w:p w14:paraId="7E7A3B67" w14:textId="77777777" w:rsidR="0018560B" w:rsidRDefault="00A30A49" w:rsidP="763DA34D">
      <w:pPr>
        <w:jc w:val="both"/>
        <w:rPr>
          <w:rFonts w:asciiTheme="majorHAnsi" w:eastAsiaTheme="majorEastAsia" w:hAnsiTheme="majorHAnsi" w:cstheme="majorBidi"/>
        </w:rPr>
      </w:pPr>
      <w:r>
        <w:rPr>
          <w:rFonts w:asciiTheme="majorHAnsi" w:eastAsiaTheme="majorEastAsia" w:hAnsiTheme="majorHAnsi" w:cstheme="majorBidi"/>
        </w:rPr>
        <w:t>Πολύ ενδιαφέρουσα η επιλογή του κειμένου</w:t>
      </w:r>
      <w:r w:rsidR="0055321D">
        <w:rPr>
          <w:rFonts w:asciiTheme="majorHAnsi" w:eastAsiaTheme="majorEastAsia" w:hAnsiTheme="majorHAnsi" w:cstheme="majorBidi"/>
        </w:rPr>
        <w:t xml:space="preserve">: απαιτητικός λόγος από έναν σπουδαίο στοχαστή. </w:t>
      </w:r>
    </w:p>
    <w:p w14:paraId="32D7B9E9" w14:textId="78E4D988" w:rsidR="00A2078C" w:rsidRDefault="00673BBF" w:rsidP="763DA34D">
      <w:pPr>
        <w:jc w:val="both"/>
        <w:rPr>
          <w:rFonts w:asciiTheme="majorHAnsi" w:eastAsiaTheme="majorEastAsia" w:hAnsiTheme="majorHAnsi" w:cstheme="majorBidi"/>
        </w:rPr>
      </w:pPr>
      <w:r>
        <w:rPr>
          <w:rFonts w:asciiTheme="majorHAnsi" w:eastAsiaTheme="majorEastAsia" w:hAnsiTheme="majorHAnsi" w:cstheme="majorBidi"/>
        </w:rPr>
        <w:t>Το μικρό μέγε</w:t>
      </w:r>
      <w:r w:rsidR="00734D28">
        <w:rPr>
          <w:rFonts w:asciiTheme="majorHAnsi" w:eastAsiaTheme="majorEastAsia" w:hAnsiTheme="majorHAnsi" w:cstheme="majorBidi"/>
        </w:rPr>
        <w:t>θος προοικονομεί το μέλλον των Πανελλαδικών Εξετάσεων με το νέο Πρόγραμμα Σπουδών.</w:t>
      </w:r>
    </w:p>
    <w:p w14:paraId="2F1EED7E" w14:textId="77777777" w:rsidR="0090421A" w:rsidRDefault="0018560B" w:rsidP="763DA34D">
      <w:pPr>
        <w:jc w:val="both"/>
        <w:rPr>
          <w:rFonts w:asciiTheme="majorHAnsi" w:eastAsiaTheme="majorEastAsia" w:hAnsiTheme="majorHAnsi" w:cstheme="majorBidi"/>
        </w:rPr>
      </w:pPr>
      <w:r>
        <w:rPr>
          <w:rFonts w:asciiTheme="majorHAnsi" w:eastAsiaTheme="majorEastAsia" w:hAnsiTheme="majorHAnsi" w:cstheme="majorBidi"/>
        </w:rPr>
        <w:t>Πιθανά προβλήματα: Η αξιοποίηση των παραδειγμάτων της §1</w:t>
      </w:r>
      <w:r w:rsidR="00996014">
        <w:rPr>
          <w:rFonts w:asciiTheme="majorHAnsi" w:eastAsiaTheme="majorEastAsia" w:hAnsiTheme="majorHAnsi" w:cstheme="majorBidi"/>
        </w:rPr>
        <w:t xml:space="preserve"> και η αναγνώριση των αντιθετικών αξόνων «χτες-σήμερα» και «αναπτυσσόμενος-αναπτυγμένος κόσμος».</w:t>
      </w:r>
    </w:p>
    <w:p w14:paraId="3A1BF24F" w14:textId="768AA4FC" w:rsidR="0018560B" w:rsidRDefault="0090421A" w:rsidP="763DA34D">
      <w:pPr>
        <w:jc w:val="both"/>
        <w:rPr>
          <w:rFonts w:asciiTheme="majorHAnsi" w:eastAsiaTheme="majorEastAsia" w:hAnsiTheme="majorHAnsi" w:cstheme="majorBidi"/>
        </w:rPr>
      </w:pPr>
      <w:r>
        <w:rPr>
          <w:rFonts w:asciiTheme="majorHAnsi" w:eastAsiaTheme="majorEastAsia" w:hAnsiTheme="majorHAnsi" w:cstheme="majorBidi"/>
        </w:rPr>
        <w:t>Χωρίς προβλήματα η πύκνωση και η παράφραση,</w:t>
      </w:r>
      <w:r w:rsidR="00996014">
        <w:rPr>
          <w:rFonts w:asciiTheme="majorHAnsi" w:eastAsiaTheme="majorEastAsia" w:hAnsiTheme="majorHAnsi" w:cstheme="majorBidi"/>
        </w:rPr>
        <w:t xml:space="preserve"> </w:t>
      </w:r>
    </w:p>
    <w:p w14:paraId="47BDA4C5" w14:textId="77777777" w:rsidR="00A2078C" w:rsidRDefault="00A2078C" w:rsidP="763DA34D">
      <w:pPr>
        <w:jc w:val="both"/>
        <w:rPr>
          <w:rFonts w:asciiTheme="majorHAnsi" w:eastAsiaTheme="majorEastAsia" w:hAnsiTheme="majorHAnsi" w:cstheme="majorBidi"/>
        </w:rPr>
      </w:pPr>
    </w:p>
    <w:p w14:paraId="294893C9" w14:textId="1903F43E" w:rsidR="006366D5" w:rsidRDefault="006366D5" w:rsidP="6900EEF0">
      <w:pPr>
        <w:jc w:val="both"/>
        <w:rPr>
          <w:rFonts w:asciiTheme="majorHAnsi" w:eastAsiaTheme="majorEastAsia" w:hAnsiTheme="majorHAnsi" w:cstheme="majorBidi"/>
          <w:b/>
          <w:bCs/>
        </w:rPr>
      </w:pPr>
      <w:r w:rsidRPr="6900EEF0">
        <w:rPr>
          <w:rFonts w:asciiTheme="majorHAnsi" w:eastAsiaTheme="majorEastAsia" w:hAnsiTheme="majorHAnsi" w:cstheme="majorBidi"/>
          <w:b/>
          <w:bCs/>
        </w:rPr>
        <w:t>ΘΕΜΑ Β</w:t>
      </w:r>
    </w:p>
    <w:p w14:paraId="0DD167BE" w14:textId="00ACFDB0" w:rsidR="00814C08" w:rsidRDefault="006366D5" w:rsidP="6900EEF0">
      <w:pPr>
        <w:jc w:val="both"/>
        <w:rPr>
          <w:rFonts w:asciiTheme="majorHAnsi" w:eastAsiaTheme="majorEastAsia" w:hAnsiTheme="majorHAnsi" w:cstheme="majorBidi"/>
          <w:b/>
          <w:bCs/>
        </w:rPr>
      </w:pPr>
      <w:r w:rsidRPr="6900EEF0">
        <w:rPr>
          <w:rFonts w:asciiTheme="majorHAnsi" w:eastAsiaTheme="majorEastAsia" w:hAnsiTheme="majorHAnsi" w:cstheme="majorBidi"/>
          <w:b/>
          <w:bCs/>
        </w:rPr>
        <w:t>Β1.</w:t>
      </w:r>
    </w:p>
    <w:p w14:paraId="0C1CE0A7" w14:textId="25965C71" w:rsidR="006366D5" w:rsidRDefault="006366D5" w:rsidP="763DA34D">
      <w:pPr>
        <w:jc w:val="both"/>
        <w:rPr>
          <w:rFonts w:asciiTheme="majorHAnsi" w:eastAsiaTheme="majorEastAsia" w:hAnsiTheme="majorHAnsi" w:cstheme="majorBidi"/>
        </w:rPr>
      </w:pPr>
      <w:r w:rsidRPr="763DA34D">
        <w:rPr>
          <w:rFonts w:asciiTheme="majorHAnsi" w:eastAsiaTheme="majorEastAsia" w:hAnsiTheme="majorHAnsi" w:cstheme="majorBidi"/>
        </w:rPr>
        <w:t>1γ,2γ,3β,4β,5</w:t>
      </w:r>
      <w:r w:rsidRPr="763DA34D">
        <w:rPr>
          <w:rFonts w:asciiTheme="majorHAnsi" w:eastAsiaTheme="majorEastAsia" w:hAnsiTheme="majorHAnsi" w:cstheme="majorBidi"/>
          <w:vertAlign w:val="superscript"/>
        </w:rPr>
        <w:t xml:space="preserve"> </w:t>
      </w:r>
      <w:r w:rsidRPr="763DA34D">
        <w:rPr>
          <w:rFonts w:asciiTheme="majorHAnsi" w:eastAsiaTheme="majorEastAsia" w:hAnsiTheme="majorHAnsi" w:cstheme="majorBidi"/>
        </w:rPr>
        <w:t>α</w:t>
      </w:r>
    </w:p>
    <w:p w14:paraId="6E5E32A0" w14:textId="77777777" w:rsidR="00F64AC2" w:rsidRDefault="0090421A" w:rsidP="6900EEF0">
      <w:pPr>
        <w:jc w:val="both"/>
        <w:rPr>
          <w:rFonts w:asciiTheme="majorHAnsi" w:eastAsiaTheme="majorEastAsia" w:hAnsiTheme="majorHAnsi" w:cstheme="majorBidi"/>
          <w:u w:val="single"/>
        </w:rPr>
      </w:pPr>
      <w:r w:rsidRPr="6900EEF0">
        <w:rPr>
          <w:rFonts w:asciiTheme="majorHAnsi" w:eastAsiaTheme="majorEastAsia" w:hAnsiTheme="majorHAnsi" w:cstheme="majorBidi"/>
          <w:u w:val="single"/>
        </w:rPr>
        <w:t>Σχόλιο:</w:t>
      </w:r>
      <w:r w:rsidRPr="6900EEF0">
        <w:rPr>
          <w:rFonts w:asciiTheme="majorHAnsi" w:eastAsiaTheme="majorEastAsia" w:hAnsiTheme="majorHAnsi" w:cstheme="majorBidi"/>
        </w:rPr>
        <w:t xml:space="preserve"> </w:t>
      </w:r>
    </w:p>
    <w:p w14:paraId="5027AABD" w14:textId="082AD5F1" w:rsidR="0090421A" w:rsidRDefault="002E1317" w:rsidP="763DA34D">
      <w:pPr>
        <w:jc w:val="both"/>
        <w:rPr>
          <w:rFonts w:asciiTheme="majorHAnsi" w:eastAsiaTheme="majorEastAsia" w:hAnsiTheme="majorHAnsi" w:cstheme="majorBidi"/>
        </w:rPr>
      </w:pPr>
      <w:r>
        <w:rPr>
          <w:rFonts w:asciiTheme="majorHAnsi" w:eastAsiaTheme="majorEastAsia" w:hAnsiTheme="majorHAnsi" w:cstheme="majorBidi"/>
        </w:rPr>
        <w:t xml:space="preserve">Αναμενόμενη η διαφοροποίηση από την «καθιερωμένη» </w:t>
      </w:r>
      <w:r w:rsidR="00F64AC2">
        <w:rPr>
          <w:rFonts w:asciiTheme="majorHAnsi" w:eastAsiaTheme="majorEastAsia" w:hAnsiTheme="majorHAnsi" w:cstheme="majorBidi"/>
        </w:rPr>
        <w:t>μορφή της διάζευξης (Σωστό-Λάθος)</w:t>
      </w:r>
    </w:p>
    <w:p w14:paraId="71254EA4" w14:textId="551683E0" w:rsidR="00F64AC2" w:rsidRDefault="006E6A91" w:rsidP="763DA34D">
      <w:pPr>
        <w:jc w:val="both"/>
        <w:rPr>
          <w:rFonts w:asciiTheme="majorHAnsi" w:eastAsiaTheme="majorEastAsia" w:hAnsiTheme="majorHAnsi" w:cstheme="majorBidi"/>
        </w:rPr>
      </w:pPr>
      <w:r>
        <w:rPr>
          <w:rFonts w:asciiTheme="majorHAnsi" w:eastAsiaTheme="majorEastAsia" w:hAnsiTheme="majorHAnsi" w:cstheme="majorBidi"/>
        </w:rPr>
        <w:t>Σαφείς και έ</w:t>
      </w:r>
      <w:r w:rsidR="002450A5">
        <w:rPr>
          <w:rFonts w:asciiTheme="majorHAnsi" w:eastAsiaTheme="majorEastAsia" w:hAnsiTheme="majorHAnsi" w:cstheme="majorBidi"/>
        </w:rPr>
        <w:t>ξυπνα διατυπωμένες προτάσεις</w:t>
      </w:r>
      <w:r>
        <w:rPr>
          <w:rFonts w:asciiTheme="majorHAnsi" w:eastAsiaTheme="majorEastAsia" w:hAnsiTheme="majorHAnsi" w:cstheme="majorBidi"/>
        </w:rPr>
        <w:t xml:space="preserve"> (</w:t>
      </w:r>
      <w:r w:rsidR="00B314BF">
        <w:rPr>
          <w:rFonts w:asciiTheme="majorHAnsi" w:eastAsiaTheme="majorEastAsia" w:hAnsiTheme="majorHAnsi" w:cstheme="majorBidi"/>
        </w:rPr>
        <w:t>ειδικά η 1 και η 3</w:t>
      </w:r>
      <w:r>
        <w:rPr>
          <w:rFonts w:asciiTheme="majorHAnsi" w:eastAsiaTheme="majorEastAsia" w:hAnsiTheme="majorHAnsi" w:cstheme="majorBidi"/>
        </w:rPr>
        <w:t>), χωρίς προβλήματα για τους μαθητές.</w:t>
      </w:r>
    </w:p>
    <w:p w14:paraId="21AE2869" w14:textId="050D98F5" w:rsidR="0090421A" w:rsidRDefault="00306C64" w:rsidP="6900EEF0">
      <w:pPr>
        <w:jc w:val="both"/>
        <w:rPr>
          <w:rFonts w:asciiTheme="majorHAnsi" w:eastAsiaTheme="majorEastAsia" w:hAnsiTheme="majorHAnsi" w:cstheme="majorBidi"/>
        </w:rPr>
      </w:pPr>
      <w:r w:rsidRPr="6900EEF0">
        <w:rPr>
          <w:rFonts w:asciiTheme="majorHAnsi" w:eastAsiaTheme="majorEastAsia" w:hAnsiTheme="majorHAnsi" w:cstheme="majorBidi"/>
        </w:rPr>
        <w:t xml:space="preserve">Αξιοπρόσεκτη η υψηλή μοριοδότηση της άσκησης, προφανώς για λόγους εξομάλυνσης των </w:t>
      </w:r>
      <w:r w:rsidR="005259C0" w:rsidRPr="6900EEF0">
        <w:rPr>
          <w:rFonts w:asciiTheme="majorHAnsi" w:eastAsiaTheme="majorEastAsia" w:hAnsiTheme="majorHAnsi" w:cstheme="majorBidi"/>
        </w:rPr>
        <w:t>αποτελεσμάτων.</w:t>
      </w:r>
    </w:p>
    <w:p w14:paraId="7F47E2C3" w14:textId="1CCDE3F0" w:rsidR="006366D5" w:rsidRDefault="006366D5" w:rsidP="6900EEF0">
      <w:pPr>
        <w:jc w:val="both"/>
        <w:rPr>
          <w:rFonts w:asciiTheme="majorHAnsi" w:eastAsiaTheme="majorEastAsia" w:hAnsiTheme="majorHAnsi" w:cstheme="majorBidi"/>
        </w:rPr>
      </w:pPr>
      <w:r w:rsidRPr="6900EEF0">
        <w:rPr>
          <w:rFonts w:asciiTheme="majorHAnsi" w:eastAsiaTheme="majorEastAsia" w:hAnsiTheme="majorHAnsi" w:cstheme="majorBidi"/>
          <w:b/>
          <w:bCs/>
        </w:rPr>
        <w:t>Β2</w:t>
      </w:r>
    </w:p>
    <w:p w14:paraId="04699D07" w14:textId="41B9F207" w:rsidR="006366D5" w:rsidRDefault="006366D5" w:rsidP="6900EEF0">
      <w:pPr>
        <w:jc w:val="both"/>
        <w:rPr>
          <w:rFonts w:asciiTheme="majorHAnsi" w:eastAsiaTheme="majorEastAsia" w:hAnsiTheme="majorHAnsi" w:cstheme="majorBidi"/>
        </w:rPr>
      </w:pPr>
      <w:r w:rsidRPr="6900EEF0">
        <w:rPr>
          <w:rFonts w:asciiTheme="majorHAnsi" w:eastAsiaTheme="majorEastAsia" w:hAnsiTheme="majorHAnsi" w:cstheme="majorBidi"/>
          <w:b/>
          <w:bCs/>
        </w:rPr>
        <w:t>Προφανώς</w:t>
      </w:r>
      <w:r w:rsidRPr="6900EEF0">
        <w:rPr>
          <w:rFonts w:asciiTheme="majorHAnsi" w:eastAsiaTheme="majorEastAsia" w:hAnsiTheme="majorHAnsi" w:cstheme="majorBidi"/>
        </w:rPr>
        <w:t>: βεβαιότητα, έμφαση στην διαφορετικότητα των δύο φύλων</w:t>
      </w:r>
    </w:p>
    <w:p w14:paraId="1586D16F" w14:textId="7C7A0CC2" w:rsidR="006366D5" w:rsidRDefault="006366D5" w:rsidP="6900EEF0">
      <w:pPr>
        <w:jc w:val="both"/>
        <w:rPr>
          <w:rFonts w:asciiTheme="majorHAnsi" w:eastAsiaTheme="majorEastAsia" w:hAnsiTheme="majorHAnsi" w:cstheme="majorBidi"/>
        </w:rPr>
      </w:pPr>
      <w:r w:rsidRPr="6900EEF0">
        <w:rPr>
          <w:rFonts w:asciiTheme="majorHAnsi" w:eastAsiaTheme="majorEastAsia" w:hAnsiTheme="majorHAnsi" w:cstheme="majorBidi"/>
          <w:b/>
          <w:bCs/>
        </w:rPr>
        <w:t>Όμως</w:t>
      </w:r>
      <w:r w:rsidRPr="6900EEF0">
        <w:rPr>
          <w:rFonts w:asciiTheme="majorHAnsi" w:eastAsiaTheme="majorEastAsia" w:hAnsiTheme="majorHAnsi" w:cstheme="majorBidi"/>
        </w:rPr>
        <w:t>: αντίθεση, αντιπαρ</w:t>
      </w:r>
      <w:r w:rsidR="00774609" w:rsidRPr="6900EEF0">
        <w:rPr>
          <w:rFonts w:asciiTheme="majorHAnsi" w:eastAsiaTheme="majorEastAsia" w:hAnsiTheme="majorHAnsi" w:cstheme="majorBidi"/>
        </w:rPr>
        <w:t>άθεση μεταξύ φύλου και ιδιότητας</w:t>
      </w:r>
    </w:p>
    <w:p w14:paraId="71485786" w14:textId="0CF5F3AE" w:rsidR="00774609" w:rsidRDefault="00774609" w:rsidP="763DA34D">
      <w:pPr>
        <w:jc w:val="both"/>
        <w:rPr>
          <w:rFonts w:asciiTheme="majorHAnsi" w:eastAsiaTheme="majorEastAsia" w:hAnsiTheme="majorHAnsi" w:cstheme="majorBidi"/>
        </w:rPr>
      </w:pPr>
      <w:r w:rsidRPr="763DA34D">
        <w:rPr>
          <w:rFonts w:asciiTheme="majorHAnsi" w:eastAsiaTheme="majorEastAsia" w:hAnsiTheme="majorHAnsi" w:cstheme="majorBidi"/>
        </w:rPr>
        <w:t>Δηλαδή: επεξήγηση του όρου «άνθρωπος»</w:t>
      </w:r>
    </w:p>
    <w:p w14:paraId="52921029" w14:textId="63E54DD7" w:rsidR="00774609" w:rsidRDefault="00774609" w:rsidP="6900EEF0">
      <w:pPr>
        <w:jc w:val="both"/>
        <w:rPr>
          <w:rFonts w:asciiTheme="majorHAnsi" w:eastAsiaTheme="majorEastAsia" w:hAnsiTheme="majorHAnsi" w:cstheme="majorBidi"/>
        </w:rPr>
      </w:pPr>
      <w:r w:rsidRPr="6900EEF0">
        <w:rPr>
          <w:rFonts w:asciiTheme="majorHAnsi" w:eastAsiaTheme="majorEastAsia" w:hAnsiTheme="majorHAnsi" w:cstheme="majorBidi"/>
          <w:b/>
          <w:bCs/>
        </w:rPr>
        <w:t>Επειδή</w:t>
      </w:r>
      <w:r w:rsidRPr="6900EEF0">
        <w:rPr>
          <w:rFonts w:asciiTheme="majorHAnsi" w:eastAsiaTheme="majorEastAsia" w:hAnsiTheme="majorHAnsi" w:cstheme="majorBidi"/>
        </w:rPr>
        <w:t>: αιτιολόγηση της βίας που υφίστανται οι γυναίκες</w:t>
      </w:r>
    </w:p>
    <w:p w14:paraId="6EE817AE" w14:textId="23F29EA7" w:rsidR="00774609" w:rsidRDefault="00774609" w:rsidP="6900EEF0">
      <w:pPr>
        <w:jc w:val="both"/>
        <w:rPr>
          <w:rFonts w:asciiTheme="majorHAnsi" w:eastAsiaTheme="majorEastAsia" w:hAnsiTheme="majorHAnsi" w:cstheme="majorBidi"/>
        </w:rPr>
      </w:pPr>
      <w:r w:rsidRPr="6900EEF0">
        <w:rPr>
          <w:rFonts w:asciiTheme="majorHAnsi" w:eastAsiaTheme="majorEastAsia" w:hAnsiTheme="majorHAnsi" w:cstheme="majorBidi"/>
          <w:b/>
          <w:bCs/>
        </w:rPr>
        <w:t>Ώστε</w:t>
      </w:r>
      <w:r w:rsidRPr="6900EEF0">
        <w:rPr>
          <w:rFonts w:asciiTheme="majorHAnsi" w:eastAsiaTheme="majorEastAsia" w:hAnsiTheme="majorHAnsi" w:cstheme="majorBidi"/>
        </w:rPr>
        <w:t>: συμπέρασμα σε σχέση με το αποτέλεσμα του δημοσίου διαλόγου για τη θυματοποίηση των γυναικών</w:t>
      </w:r>
      <w:r w:rsidR="005259C0" w:rsidRPr="6900EEF0">
        <w:rPr>
          <w:rFonts w:asciiTheme="majorHAnsi" w:eastAsiaTheme="majorEastAsia" w:hAnsiTheme="majorHAnsi" w:cstheme="majorBidi"/>
        </w:rPr>
        <w:t>.</w:t>
      </w:r>
    </w:p>
    <w:p w14:paraId="4E6C9BBF" w14:textId="0F60775F" w:rsidR="005259C0" w:rsidRDefault="00900497" w:rsidP="6900EEF0">
      <w:pPr>
        <w:jc w:val="both"/>
        <w:rPr>
          <w:rFonts w:asciiTheme="majorHAnsi" w:eastAsiaTheme="majorEastAsia" w:hAnsiTheme="majorHAnsi" w:cstheme="majorBidi"/>
        </w:rPr>
      </w:pPr>
      <w:r w:rsidRPr="6900EEF0">
        <w:rPr>
          <w:rFonts w:asciiTheme="majorHAnsi" w:eastAsiaTheme="majorEastAsia" w:hAnsiTheme="majorHAnsi" w:cstheme="majorBidi"/>
          <w:u w:val="single"/>
        </w:rPr>
        <w:t>Σχόλιο:</w:t>
      </w:r>
      <w:r w:rsidRPr="6900EEF0">
        <w:rPr>
          <w:rFonts w:asciiTheme="majorHAnsi" w:eastAsiaTheme="majorEastAsia" w:hAnsiTheme="majorHAnsi" w:cstheme="majorBidi"/>
        </w:rPr>
        <w:t xml:space="preserve"> </w:t>
      </w:r>
    </w:p>
    <w:p w14:paraId="7E7FDBE2" w14:textId="0181547C" w:rsidR="00814C08" w:rsidRDefault="00900497" w:rsidP="763DA34D">
      <w:pPr>
        <w:jc w:val="both"/>
        <w:rPr>
          <w:rFonts w:asciiTheme="majorHAnsi" w:eastAsiaTheme="majorEastAsia" w:hAnsiTheme="majorHAnsi" w:cstheme="majorBidi"/>
        </w:rPr>
      </w:pPr>
      <w:r>
        <w:rPr>
          <w:rFonts w:asciiTheme="majorHAnsi" w:eastAsiaTheme="majorEastAsia" w:hAnsiTheme="majorHAnsi" w:cstheme="majorBidi"/>
        </w:rPr>
        <w:t xml:space="preserve">Το επίρρημα «προφανώς» </w:t>
      </w:r>
      <w:r w:rsidR="00D07B08">
        <w:rPr>
          <w:rFonts w:asciiTheme="majorHAnsi" w:eastAsiaTheme="majorEastAsia" w:hAnsiTheme="majorHAnsi" w:cstheme="majorBidi"/>
        </w:rPr>
        <w:t xml:space="preserve">ίσως προκαλέσει μικρά προβλήματα στους μαθητές, αν και η ενδεικτική απάντηση της ΚΕΕ είναι </w:t>
      </w:r>
      <w:r w:rsidR="0070684B">
        <w:rPr>
          <w:rFonts w:asciiTheme="majorHAnsi" w:eastAsiaTheme="majorEastAsia" w:hAnsiTheme="majorHAnsi" w:cstheme="majorBidi"/>
        </w:rPr>
        <w:t>ευρεία.</w:t>
      </w:r>
    </w:p>
    <w:p w14:paraId="4BEF1050" w14:textId="645F0A48" w:rsidR="20B6C5A8" w:rsidRDefault="20B6C5A8" w:rsidP="6900EEF0">
      <w:pPr>
        <w:jc w:val="both"/>
        <w:rPr>
          <w:b/>
          <w:bCs/>
        </w:rPr>
      </w:pPr>
      <w:r w:rsidRPr="6900EEF0">
        <w:rPr>
          <w:b/>
          <w:bCs/>
          <w:lang w:val="en-US"/>
        </w:rPr>
        <w:t>B</w:t>
      </w:r>
      <w:r w:rsidRPr="6900EEF0">
        <w:rPr>
          <w:b/>
          <w:bCs/>
        </w:rPr>
        <w:t>3.</w:t>
      </w:r>
    </w:p>
    <w:p w14:paraId="1CA4C0F7" w14:textId="1E039627" w:rsidR="20B6C5A8" w:rsidRDefault="20B6C5A8" w:rsidP="46FE2928">
      <w:pPr>
        <w:jc w:val="both"/>
      </w:pPr>
      <w:r>
        <w:t>Στην προσπάθειά του να ευαισθητοποιήσει τον αναγνώστη για τις αδικίες σε βάρος των γυναικών, ο συντάκτης χρησιμοποιεί γλωσσικές επιλογές. Συγκεκριμένα, χρησιμοποιεί...</w:t>
      </w:r>
    </w:p>
    <w:p w14:paraId="52E91791" w14:textId="21493A29" w:rsidR="20B6C5A8" w:rsidRDefault="20B6C5A8" w:rsidP="46FE2928">
      <w:pPr>
        <w:pStyle w:val="ListParagraph"/>
        <w:numPr>
          <w:ilvl w:val="0"/>
          <w:numId w:val="7"/>
        </w:numPr>
        <w:jc w:val="both"/>
      </w:pPr>
      <w:r w:rsidRPr="46FE2928">
        <w:rPr>
          <w:b/>
          <w:bCs/>
        </w:rPr>
        <w:t xml:space="preserve">α΄ ενικό ρηματικό πρόσωπο («Ξέρω…δεν συγκινούν») : </w:t>
      </w:r>
      <w:r w:rsidRPr="46FE2928">
        <w:t>ο συντάκτης επιλέγει σε πιο προσωπικό ύφος να εκφράσει με ρεαλισμό και αμεσότητα την διαπίστωσή του για την αναποτελεσματικότητα της καθιέρωσης ημερών μνήμης υπέρ των γυναικών.</w:t>
      </w:r>
    </w:p>
    <w:p w14:paraId="0F9567BD" w14:textId="102C9911" w:rsidR="20B6C5A8" w:rsidRDefault="20B6C5A8" w:rsidP="46FE2928">
      <w:pPr>
        <w:pStyle w:val="ListParagraph"/>
        <w:numPr>
          <w:ilvl w:val="0"/>
          <w:numId w:val="7"/>
        </w:numPr>
        <w:jc w:val="both"/>
      </w:pPr>
      <w:r w:rsidRPr="55AB6D11">
        <w:rPr>
          <w:b/>
          <w:bCs/>
        </w:rPr>
        <w:t>προσωποποίηση των καθιερωμένων ημερών μνήμης</w:t>
      </w:r>
      <w:r w:rsidR="742ABFE9" w:rsidRPr="55AB6D11">
        <w:rPr>
          <w:b/>
          <w:bCs/>
        </w:rPr>
        <w:t xml:space="preserve"> </w:t>
      </w:r>
      <w:r w:rsidRPr="55AB6D11">
        <w:rPr>
          <w:b/>
          <w:bCs/>
        </w:rPr>
        <w:t xml:space="preserve">(«οι καθιερωμένες ημέρες μνήμης δεν συγκινούν») : </w:t>
      </w:r>
      <w:r w:rsidRPr="55AB6D11">
        <w:t>ο συντάκτης χρησιμοποιεί αυτό το σχήμα λόγου για να προσδώσει γλαφυρότητα και δραματικότητα στο ύφος του κειμένου τονίζοντας την αναποτελεσματικότητα της καθιέρωσης ημερών μνήμης υπέρ των γυναικών για την ευαισθητοποίηση του κοινού. Φανερώνει στον αναγνώστη ότι πρόκειται για συνήθεια υποκριτικού και περιορισμένου ενδιαφέροντος για τις γυναίκες.</w:t>
      </w:r>
    </w:p>
    <w:p w14:paraId="54FF7FE4" w14:textId="5269155B" w:rsidR="20B6C5A8" w:rsidRDefault="088F52AB" w:rsidP="46FE2928">
      <w:pPr>
        <w:pStyle w:val="ListParagraph"/>
        <w:numPr>
          <w:ilvl w:val="0"/>
          <w:numId w:val="7"/>
        </w:numPr>
        <w:jc w:val="both"/>
      </w:pPr>
      <w:r w:rsidRPr="55AB6D11">
        <w:rPr>
          <w:b/>
          <w:bCs/>
        </w:rPr>
        <w:t>α</w:t>
      </w:r>
      <w:r w:rsidR="20B6C5A8" w:rsidRPr="55AB6D11">
        <w:rPr>
          <w:b/>
          <w:bCs/>
        </w:rPr>
        <w:t>΄</w:t>
      </w:r>
      <w:r w:rsidR="64A3A78C" w:rsidRPr="55AB6D11">
        <w:rPr>
          <w:b/>
          <w:bCs/>
        </w:rPr>
        <w:t xml:space="preserve"> </w:t>
      </w:r>
      <w:r w:rsidR="20B6C5A8" w:rsidRPr="55AB6D11">
        <w:rPr>
          <w:b/>
          <w:bCs/>
        </w:rPr>
        <w:t xml:space="preserve">πληθυντικό ρηματικό πρόσωπο («να αναλογιζόμαστε…να συμπονούμε…να προσπαθούμε, να οραματιζόμαστε»): </w:t>
      </w:r>
      <w:r w:rsidR="20B6C5A8" w:rsidRPr="55AB6D11">
        <w:t>ο συντάκτης εναλλάσσει το α΄ ενικό ρηματικό πρόσωπο με το α΄πληθυντικό, ώστε να προσδώσει καθολικότητα στην παθητική αντίληψη απέναντι στο ζήτημα των παραβιάσεων των γυναικών. Παράλληλα, προσδίδει οικειότητα στο ύφος του εντάσσοντας τον εαυτό του στην ομάδα των ανθρώπων που υιοθετούν αυτήν τη μοιρολατρική στάση παθητικής αποδοχής των παραβιάσεων των δικαιωμάτων των γυναικών.</w:t>
      </w:r>
    </w:p>
    <w:p w14:paraId="0AFA6389" w14:textId="22648D5A" w:rsidR="20B6C5A8" w:rsidRDefault="20B6C5A8" w:rsidP="46FE2928">
      <w:pPr>
        <w:pStyle w:val="ListParagraph"/>
        <w:numPr>
          <w:ilvl w:val="0"/>
          <w:numId w:val="7"/>
        </w:numPr>
        <w:jc w:val="both"/>
      </w:pPr>
      <w:r w:rsidRPr="46FE2928">
        <w:rPr>
          <w:b/>
          <w:bCs/>
        </w:rPr>
        <w:t xml:space="preserve">ο υπερθετικός βαθμός του επιθέτου («τη μεγαλύτερη») : </w:t>
      </w:r>
      <w:r w:rsidRPr="46FE2928">
        <w:t xml:space="preserve">το απόλυτο υπερθετικό προσδίδει έμφαση και οδηγεί τον αναγνώστη να εστιάσει στην τεράστια αδικία που υφίσταται διαχρονικά το γυναικείο φύλο. </w:t>
      </w:r>
    </w:p>
    <w:p w14:paraId="3BF5CD54" w14:textId="01F499F2" w:rsidR="20B6C5A8" w:rsidRDefault="20B6C5A8" w:rsidP="46FE2928">
      <w:pPr>
        <w:pStyle w:val="ListParagraph"/>
        <w:numPr>
          <w:ilvl w:val="0"/>
          <w:numId w:val="7"/>
        </w:numPr>
        <w:jc w:val="both"/>
      </w:pPr>
      <w:r w:rsidRPr="46FE2928">
        <w:rPr>
          <w:b/>
          <w:bCs/>
        </w:rPr>
        <w:t xml:space="preserve">ο χαρακτηρισμός/επίθετο(«αμέτρητες»): </w:t>
      </w:r>
      <w:r w:rsidRPr="46FE2928">
        <w:t xml:space="preserve">ο χαρακτηρισμός στο ουσιαστικό «παραβιάσεις» καθιστά το ύφος περιγραφικό και δραματικό ταυτόχρονα, αναδεικνύοντας στον αναγνώστη την διαχρονική και ευρείας κλίμακας παραβίαση των δικαιωμάτων των γυναικών. </w:t>
      </w:r>
    </w:p>
    <w:p w14:paraId="2197F88A" w14:textId="1063CA0D" w:rsidR="20B6C5A8" w:rsidRDefault="20B6C5A8" w:rsidP="46FE2928">
      <w:pPr>
        <w:pStyle w:val="ListParagraph"/>
        <w:numPr>
          <w:ilvl w:val="0"/>
          <w:numId w:val="7"/>
        </w:numPr>
        <w:jc w:val="both"/>
      </w:pPr>
      <w:r w:rsidRPr="46FE2928">
        <w:rPr>
          <w:b/>
          <w:bCs/>
        </w:rPr>
        <w:t>μεταφορά («να οραματιζόμαστε δικαιοσύνη») :</w:t>
      </w:r>
      <w:r w:rsidRPr="46FE2928">
        <w:t xml:space="preserve"> η μεταφορά αποδίδει σε ύφος άμεσο και ειρωνικό τις φρούδες ελπίδες που υπάρχουν για την ουσιαστική κατοχύρωση των δικαιωμάτων των γυναικών.</w:t>
      </w:r>
    </w:p>
    <w:p w14:paraId="4DC03924" w14:textId="77C8EAF4" w:rsidR="46FE2928" w:rsidRDefault="20B6C5A8" w:rsidP="6900EEF0">
      <w:pPr>
        <w:pStyle w:val="ListParagraph"/>
        <w:numPr>
          <w:ilvl w:val="0"/>
          <w:numId w:val="7"/>
        </w:numPr>
        <w:jc w:val="both"/>
      </w:pPr>
      <w:r w:rsidRPr="6900EEF0">
        <w:rPr>
          <w:b/>
          <w:bCs/>
        </w:rPr>
        <w:t xml:space="preserve">το ασύνδετο σχήμα («δεν μπορεί παρά….θύματα»): </w:t>
      </w:r>
      <w:r>
        <w:t>προσδίδει ρυθμό και γοργότητα στο ύφος του κειμένου ώστε να αποδοθεί ειρωνικά και με έμφαση η ενοχική στάση της κοινωνίας που τελικά αποδέχεται τις παραβιάσεις των δικαιωμάτων  των γυναικών.</w:t>
      </w:r>
    </w:p>
    <w:p w14:paraId="15942E1E" w14:textId="049FBFAD" w:rsidR="005716BE" w:rsidRDefault="005716BE" w:rsidP="6900EEF0">
      <w:pPr>
        <w:jc w:val="both"/>
        <w:rPr>
          <w:rFonts w:asciiTheme="majorHAnsi" w:eastAsiaTheme="majorEastAsia" w:hAnsiTheme="majorHAnsi" w:cstheme="majorBidi"/>
        </w:rPr>
      </w:pPr>
      <w:r w:rsidRPr="6900EEF0">
        <w:rPr>
          <w:rFonts w:asciiTheme="majorHAnsi" w:eastAsiaTheme="majorEastAsia" w:hAnsiTheme="majorHAnsi" w:cstheme="majorBidi"/>
          <w:u w:val="single"/>
        </w:rPr>
        <w:t>Σχόλιο</w:t>
      </w:r>
      <w:r w:rsidRPr="6900EEF0">
        <w:rPr>
          <w:rFonts w:asciiTheme="majorHAnsi" w:eastAsiaTheme="majorEastAsia" w:hAnsiTheme="majorHAnsi" w:cstheme="majorBidi"/>
        </w:rPr>
        <w:t>:</w:t>
      </w:r>
    </w:p>
    <w:p w14:paraId="48C9BC5F" w14:textId="368B43E2" w:rsidR="005716BE" w:rsidRDefault="005716BE" w:rsidP="46FE2928">
      <w:pPr>
        <w:jc w:val="both"/>
        <w:rPr>
          <w:rFonts w:asciiTheme="majorHAnsi" w:eastAsiaTheme="majorEastAsia" w:hAnsiTheme="majorHAnsi" w:cstheme="majorBidi"/>
        </w:rPr>
      </w:pPr>
      <w:r>
        <w:rPr>
          <w:rFonts w:asciiTheme="majorHAnsi" w:eastAsiaTheme="majorEastAsia" w:hAnsiTheme="majorHAnsi" w:cstheme="majorBidi"/>
        </w:rPr>
        <w:t xml:space="preserve">Η Β3α </w:t>
      </w:r>
      <w:r w:rsidR="00721D4D">
        <w:rPr>
          <w:rFonts w:asciiTheme="majorHAnsi" w:eastAsiaTheme="majorEastAsia" w:hAnsiTheme="majorHAnsi" w:cstheme="majorBidi"/>
        </w:rPr>
        <w:t>είναι πολύ εύκολη άσκηση</w:t>
      </w:r>
      <w:r w:rsidR="00FD2BF2">
        <w:rPr>
          <w:rFonts w:asciiTheme="majorHAnsi" w:eastAsiaTheme="majorEastAsia" w:hAnsiTheme="majorHAnsi" w:cstheme="majorBidi"/>
        </w:rPr>
        <w:t>, αλλά πλέον έχει κουράσει…</w:t>
      </w:r>
    </w:p>
    <w:p w14:paraId="0A478F0E" w14:textId="61F594FB" w:rsidR="00FD2BF2" w:rsidRDefault="00FD2BF2" w:rsidP="46FE2928">
      <w:pPr>
        <w:jc w:val="both"/>
        <w:rPr>
          <w:rFonts w:asciiTheme="majorHAnsi" w:eastAsiaTheme="majorEastAsia" w:hAnsiTheme="majorHAnsi" w:cstheme="majorBidi"/>
        </w:rPr>
      </w:pPr>
      <w:r>
        <w:rPr>
          <w:rFonts w:asciiTheme="majorHAnsi" w:eastAsiaTheme="majorEastAsia" w:hAnsiTheme="majorHAnsi" w:cstheme="majorBidi"/>
        </w:rPr>
        <w:t xml:space="preserve">Η Β3β </w:t>
      </w:r>
      <w:r w:rsidR="00DB35C4">
        <w:rPr>
          <w:rFonts w:asciiTheme="majorHAnsi" w:eastAsiaTheme="majorEastAsia" w:hAnsiTheme="majorHAnsi" w:cstheme="majorBidi"/>
        </w:rPr>
        <w:t>χωρίς προβλήματα, χρειάζεται όμως αναλυτική απάντηση.</w:t>
      </w:r>
    </w:p>
    <w:p w14:paraId="2739DADE" w14:textId="77777777" w:rsidR="005716BE" w:rsidRDefault="005716BE" w:rsidP="46FE2928">
      <w:pPr>
        <w:jc w:val="both"/>
        <w:rPr>
          <w:rFonts w:asciiTheme="majorHAnsi" w:eastAsiaTheme="majorEastAsia" w:hAnsiTheme="majorHAnsi" w:cstheme="majorBidi"/>
        </w:rPr>
      </w:pPr>
    </w:p>
    <w:p w14:paraId="42561C8C" w14:textId="41059E5A" w:rsidR="0EA7430E" w:rsidRDefault="0EA7430E"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b/>
          <w:bCs/>
        </w:rPr>
        <w:t xml:space="preserve">ΘΕΜΑ </w:t>
      </w:r>
      <w:r w:rsidR="64BEF548" w:rsidRPr="6900EEF0">
        <w:rPr>
          <w:rFonts w:asciiTheme="majorHAnsi" w:eastAsiaTheme="majorEastAsia" w:hAnsiTheme="majorHAnsi" w:cstheme="majorBidi"/>
          <w:b/>
          <w:bCs/>
        </w:rPr>
        <w:t>Γ.</w:t>
      </w:r>
      <w:r w:rsidR="64BEF548" w:rsidRPr="6900EEF0">
        <w:rPr>
          <w:rFonts w:asciiTheme="majorHAnsi" w:eastAsiaTheme="majorEastAsia" w:hAnsiTheme="majorHAnsi" w:cstheme="majorBidi"/>
          <w:color w:val="000000" w:themeColor="text1"/>
        </w:rPr>
        <w:t xml:space="preserve"> </w:t>
      </w:r>
    </w:p>
    <w:p w14:paraId="3B003D73" w14:textId="2E75740A" w:rsidR="0EA7430E" w:rsidRDefault="64BEF548"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Ο πρωταγωνιστής του κειμένου βρίσκεται σε μία κατάσταση συναισθηματικού αδιεξόδου. Όντας μέσα στο αυτοκίνητό του εκφράζει τις χειμαρρώδεις σκέψεις για την απώλεια της δουλειάς του αλλά και για την έλλειψη θάρρους να πει την σκληρή αυτή αλήθεια στη γυναίκα του. Αισθάνεται μεγάλη ντροπή για την κατάστασή του</w:t>
      </w:r>
      <w:r w:rsidR="1903C816" w:rsidRPr="6900EEF0">
        <w:rPr>
          <w:rFonts w:asciiTheme="majorHAnsi" w:eastAsiaTheme="majorEastAsia" w:hAnsiTheme="majorHAnsi" w:cstheme="majorBidi"/>
          <w:color w:val="000000" w:themeColor="text1"/>
        </w:rPr>
        <w:t xml:space="preserve"> και φόβο για την αντίδρασή της</w:t>
      </w:r>
      <w:r w:rsidRPr="6900EEF0">
        <w:rPr>
          <w:rFonts w:asciiTheme="majorHAnsi" w:eastAsiaTheme="majorEastAsia" w:hAnsiTheme="majorHAnsi" w:cstheme="majorBidi"/>
          <w:color w:val="000000" w:themeColor="text1"/>
        </w:rPr>
        <w:t xml:space="preserve">. Η </w:t>
      </w:r>
      <w:r w:rsidRPr="6900EEF0">
        <w:rPr>
          <w:rFonts w:asciiTheme="majorHAnsi" w:eastAsiaTheme="majorEastAsia" w:hAnsiTheme="majorHAnsi" w:cstheme="majorBidi"/>
          <w:b/>
          <w:bCs/>
          <w:color w:val="000000" w:themeColor="text1"/>
        </w:rPr>
        <w:t xml:space="preserve">πρωτοπρόσωπη αφήγηση </w:t>
      </w:r>
      <w:r w:rsidRPr="6900EEF0">
        <w:rPr>
          <w:rFonts w:asciiTheme="majorHAnsi" w:eastAsiaTheme="majorEastAsia" w:hAnsiTheme="majorHAnsi" w:cstheme="majorBidi"/>
          <w:color w:val="000000" w:themeColor="text1"/>
        </w:rPr>
        <w:t>αποκαλύπτει ανάγλυφα την τραγικότητα ενός άντρα</w:t>
      </w:r>
      <w:r w:rsidR="1D2A505A" w:rsidRPr="6900EEF0">
        <w:rPr>
          <w:rFonts w:asciiTheme="majorHAnsi" w:eastAsiaTheme="majorEastAsia" w:hAnsiTheme="majorHAnsi" w:cstheme="majorBidi"/>
          <w:color w:val="000000" w:themeColor="text1"/>
        </w:rPr>
        <w:t>, ο οποίος</w:t>
      </w:r>
      <w:r w:rsidRPr="6900EEF0">
        <w:rPr>
          <w:rFonts w:asciiTheme="majorHAnsi" w:eastAsiaTheme="majorEastAsia" w:hAnsiTheme="majorHAnsi" w:cstheme="majorBidi"/>
          <w:color w:val="000000" w:themeColor="text1"/>
        </w:rPr>
        <w:t xml:space="preserve"> κατατρύχεται από τα κοινωνικά στερεότυπα που τον θέλουν να είναι πάντα δυνατός, να ξεπερνάει κάθε εμπόδιο που του παρουσιάζεται</w:t>
      </w:r>
      <w:r w:rsidR="6DFA9473" w:rsidRPr="6900EEF0">
        <w:rPr>
          <w:rFonts w:asciiTheme="majorHAnsi" w:eastAsiaTheme="majorEastAsia" w:hAnsiTheme="majorHAnsi" w:cstheme="majorBidi"/>
          <w:color w:val="000000" w:themeColor="text1"/>
        </w:rPr>
        <w:t xml:space="preserve">, </w:t>
      </w:r>
      <w:r w:rsidRPr="6900EEF0">
        <w:rPr>
          <w:rFonts w:asciiTheme="majorHAnsi" w:eastAsiaTheme="majorEastAsia" w:hAnsiTheme="majorHAnsi" w:cstheme="majorBidi"/>
          <w:color w:val="000000" w:themeColor="text1"/>
        </w:rPr>
        <w:t xml:space="preserve">χωρίς ίχνος δισταγμού («κρύβομαι τρεις εβδομάδες τώρα»). Η – στα όρια της εμμονής -  </w:t>
      </w:r>
      <w:r w:rsidRPr="6900EEF0">
        <w:rPr>
          <w:rFonts w:asciiTheme="majorHAnsi" w:eastAsiaTheme="majorEastAsia" w:hAnsiTheme="majorHAnsi" w:cstheme="majorBidi"/>
          <w:b/>
          <w:bCs/>
          <w:color w:val="000000" w:themeColor="text1"/>
        </w:rPr>
        <w:t xml:space="preserve">επανάληψη </w:t>
      </w:r>
      <w:r w:rsidRPr="6900EEF0">
        <w:rPr>
          <w:rFonts w:asciiTheme="majorHAnsi" w:eastAsiaTheme="majorEastAsia" w:hAnsiTheme="majorHAnsi" w:cstheme="majorBidi"/>
          <w:color w:val="000000" w:themeColor="text1"/>
        </w:rPr>
        <w:t xml:space="preserve">της φράσης «οι αληθινοί άντρες», «να φανώ άντρας» φανερώνει ακριβώς αυτήν την εσωτερική πάλη του ήρωα που συνθλίβεται από την κοινωνική πραγματικότητα και που δεν έχει την ψυχική δύναμη να αντιμετωπίσει. Ενδιαφέρον παρουσιάζει το </w:t>
      </w:r>
      <w:r w:rsidRPr="6900EEF0">
        <w:rPr>
          <w:rFonts w:asciiTheme="majorHAnsi" w:eastAsiaTheme="majorEastAsia" w:hAnsiTheme="majorHAnsi" w:cstheme="majorBidi"/>
          <w:b/>
          <w:bCs/>
          <w:color w:val="000000" w:themeColor="text1"/>
        </w:rPr>
        <w:t xml:space="preserve">λογοπαίγνιο </w:t>
      </w:r>
      <w:r w:rsidRPr="6900EEF0">
        <w:rPr>
          <w:rFonts w:asciiTheme="majorHAnsi" w:eastAsiaTheme="majorEastAsia" w:hAnsiTheme="majorHAnsi" w:cstheme="majorBidi"/>
          <w:color w:val="000000" w:themeColor="text1"/>
        </w:rPr>
        <w:t>που κάνει ο αφηγητής με το όνομα της γυναίκας του («να φανώ άντρας και να πω την αλήθεια στην Αντριάννα – μα είναι τώρα όνομα αυτό για γυναίκα;»). Το όνομα της γυναίκας του τού θυμίζει ακριβώς την έννοια τη</w:t>
      </w:r>
      <w:r w:rsidR="34BB11C0" w:rsidRPr="6900EEF0">
        <w:rPr>
          <w:rFonts w:asciiTheme="majorHAnsi" w:eastAsiaTheme="majorEastAsia" w:hAnsiTheme="majorHAnsi" w:cstheme="majorBidi"/>
          <w:color w:val="000000" w:themeColor="text1"/>
        </w:rPr>
        <w:t>ς</w:t>
      </w:r>
      <w:r w:rsidRPr="6900EEF0">
        <w:rPr>
          <w:rFonts w:asciiTheme="majorHAnsi" w:eastAsiaTheme="majorEastAsia" w:hAnsiTheme="majorHAnsi" w:cstheme="majorBidi"/>
          <w:color w:val="000000" w:themeColor="text1"/>
        </w:rPr>
        <w:t xml:space="preserve"> ανδρείας, έτσι όπως την έμαθε και την βιώνει ο ίδιος στη ζωή του. Είναι αυτή ακριβώς που τον συνθλίβει και τον εκμηδενίζει, γιατί δεν έχει την δύναμη να αντιμετωπίσει την απόλυση από τη</w:t>
      </w:r>
      <w:r w:rsidR="5D374F4B" w:rsidRPr="6900EEF0">
        <w:rPr>
          <w:rFonts w:asciiTheme="majorHAnsi" w:eastAsiaTheme="majorEastAsia" w:hAnsiTheme="majorHAnsi" w:cstheme="majorBidi"/>
          <w:color w:val="000000" w:themeColor="text1"/>
        </w:rPr>
        <w:t xml:space="preserve">ν εργασία του, </w:t>
      </w:r>
      <w:r w:rsidRPr="6900EEF0">
        <w:rPr>
          <w:rFonts w:asciiTheme="majorHAnsi" w:eastAsiaTheme="majorEastAsia" w:hAnsiTheme="majorHAnsi" w:cstheme="majorBidi"/>
          <w:color w:val="000000" w:themeColor="text1"/>
        </w:rPr>
        <w:t>που αποτελεί την περηφάνεια και την τιμή για έναν άνδρα</w:t>
      </w:r>
      <w:r w:rsidR="5D99718D" w:rsidRPr="6900EEF0">
        <w:rPr>
          <w:rFonts w:asciiTheme="majorHAnsi" w:eastAsiaTheme="majorEastAsia" w:hAnsiTheme="majorHAnsi" w:cstheme="majorBidi"/>
          <w:color w:val="000000" w:themeColor="text1"/>
        </w:rPr>
        <w:t>,</w:t>
      </w:r>
      <w:r w:rsidRPr="6900EEF0">
        <w:rPr>
          <w:rFonts w:asciiTheme="majorHAnsi" w:eastAsiaTheme="majorEastAsia" w:hAnsiTheme="majorHAnsi" w:cstheme="majorBidi"/>
          <w:color w:val="000000" w:themeColor="text1"/>
        </w:rPr>
        <w:t xml:space="preserve"> σύμφωνα με την ίδια παράδοση της κοινωνίας. </w:t>
      </w:r>
    </w:p>
    <w:p w14:paraId="223906C5" w14:textId="18B2647F" w:rsidR="64BEF548" w:rsidRDefault="64BEF548"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xml:space="preserve">Η αντίδραση του ήρωα είναι λογική και δικαιολογείται σε ένα πολύ μεγάλο βαθμό. Ο άντρας επωμίζεται , ακόμα και στη δική μας εποχή, το στερεότυπο που θέλει τον άντρα να φέρνει τα λεφτά στο σπίτι και να είναι αυτός ο βασικός του ρόλος τόσο απέναντι στην οικογένεια όσο και απέναντι στην κοινωνία. </w:t>
      </w:r>
    </w:p>
    <w:p w14:paraId="61B69681" w14:textId="3DE435D9" w:rsidR="64BEF548" w:rsidRDefault="64BEF548"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xml:space="preserve">Άλλοι δείκτες: </w:t>
      </w:r>
      <w:r w:rsidRPr="763DA34D">
        <w:rPr>
          <w:rFonts w:asciiTheme="majorHAnsi" w:eastAsiaTheme="majorEastAsia" w:hAnsiTheme="majorHAnsi" w:cstheme="majorBidi"/>
          <w:b/>
          <w:bCs/>
          <w:color w:val="000000" w:themeColor="text1"/>
        </w:rPr>
        <w:t>Ασύνδετο</w:t>
      </w:r>
      <w:r w:rsidRPr="763DA34D">
        <w:rPr>
          <w:rFonts w:asciiTheme="majorHAnsi" w:eastAsiaTheme="majorEastAsia" w:hAnsiTheme="majorHAnsi" w:cstheme="majorBidi"/>
          <w:color w:val="000000" w:themeColor="text1"/>
        </w:rPr>
        <w:t xml:space="preserve">, </w:t>
      </w:r>
      <w:r w:rsidRPr="763DA34D">
        <w:rPr>
          <w:rFonts w:asciiTheme="majorHAnsi" w:eastAsiaTheme="majorEastAsia" w:hAnsiTheme="majorHAnsi" w:cstheme="majorBidi"/>
          <w:b/>
          <w:bCs/>
          <w:color w:val="000000" w:themeColor="text1"/>
        </w:rPr>
        <w:t xml:space="preserve">εικόνα </w:t>
      </w:r>
      <w:r w:rsidRPr="763DA34D">
        <w:rPr>
          <w:rFonts w:asciiTheme="majorHAnsi" w:eastAsiaTheme="majorEastAsia" w:hAnsiTheme="majorHAnsi" w:cstheme="majorBidi"/>
          <w:color w:val="000000" w:themeColor="text1"/>
        </w:rPr>
        <w:t xml:space="preserve">με τις σταγόνες που πέφτουν με δύναμη στο παρ – μπριζ, οι </w:t>
      </w:r>
      <w:r w:rsidRPr="763DA34D">
        <w:rPr>
          <w:rFonts w:asciiTheme="majorHAnsi" w:eastAsiaTheme="majorEastAsia" w:hAnsiTheme="majorHAnsi" w:cstheme="majorBidi"/>
          <w:b/>
          <w:bCs/>
          <w:color w:val="000000" w:themeColor="text1"/>
        </w:rPr>
        <w:t xml:space="preserve">μεταφορές </w:t>
      </w:r>
      <w:r w:rsidRPr="763DA34D">
        <w:rPr>
          <w:rFonts w:asciiTheme="majorHAnsi" w:eastAsiaTheme="majorEastAsia" w:hAnsiTheme="majorHAnsi" w:cstheme="majorBidi"/>
          <w:color w:val="000000" w:themeColor="text1"/>
        </w:rPr>
        <w:t xml:space="preserve">(«κρύβομαι», «κοντή μνήμη», «ψηλά ποδάρια»).  </w:t>
      </w:r>
    </w:p>
    <w:p w14:paraId="3F1046FB" w14:textId="78383718" w:rsidR="763DA34D" w:rsidRDefault="00DB35C4"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u w:val="single"/>
        </w:rPr>
        <w:t>Σχόλι</w:t>
      </w:r>
      <w:r w:rsidR="008C7636" w:rsidRPr="6900EEF0">
        <w:rPr>
          <w:rFonts w:asciiTheme="majorHAnsi" w:eastAsiaTheme="majorEastAsia" w:hAnsiTheme="majorHAnsi" w:cstheme="majorBidi"/>
          <w:color w:val="000000" w:themeColor="text1"/>
          <w:u w:val="single"/>
        </w:rPr>
        <w:t>ο</w:t>
      </w:r>
      <w:r w:rsidRPr="6900EEF0">
        <w:rPr>
          <w:rFonts w:asciiTheme="majorHAnsi" w:eastAsiaTheme="majorEastAsia" w:hAnsiTheme="majorHAnsi" w:cstheme="majorBidi"/>
          <w:color w:val="000000" w:themeColor="text1"/>
        </w:rPr>
        <w:t xml:space="preserve">: </w:t>
      </w:r>
    </w:p>
    <w:p w14:paraId="1D5A5F9B" w14:textId="4B28D087" w:rsidR="763DA34D" w:rsidRDefault="00DB35C4"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Το λογοτεχνικό κείμενο κρίνεται κατανοητό και αρκετά εύληπτο στα βασικά του νοήματα. Πρόκειται για ένα απόσπασμα διηγήματος που παρουσιάζει πολύ γλαφυρά μια σκληρή πραγματικότητα της εποχής μας. Υπάρχουν αρκετοί κειμενικοί δείκτες πάνω στους οποίους μπορούν να βασιστούν τα παιδιά και να στηρίξουν την απάντησή τους.</w:t>
      </w:r>
    </w:p>
    <w:p w14:paraId="232D4A07" w14:textId="1BC16AFE" w:rsidR="04892BF3" w:rsidRDefault="04892BF3" w:rsidP="6900EEF0">
      <w:pPr>
        <w:jc w:val="both"/>
        <w:rPr>
          <w:rFonts w:asciiTheme="majorHAnsi" w:eastAsiaTheme="majorEastAsia" w:hAnsiTheme="majorHAnsi" w:cstheme="majorBidi"/>
          <w:b/>
          <w:bCs/>
          <w:color w:val="000000" w:themeColor="text1"/>
        </w:rPr>
      </w:pPr>
      <w:r w:rsidRPr="6900EEF0">
        <w:rPr>
          <w:rFonts w:asciiTheme="majorHAnsi" w:eastAsiaTheme="majorEastAsia" w:hAnsiTheme="majorHAnsi" w:cstheme="majorBidi"/>
          <w:b/>
          <w:bCs/>
          <w:color w:val="000000" w:themeColor="text1"/>
        </w:rPr>
        <w:t>ΘΕΜΑ Δ</w:t>
      </w:r>
    </w:p>
    <w:p w14:paraId="072CE793" w14:textId="534A3793"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α) Φαινόμενα παραβίασης δικαιωμάτων της γυναίκας:</w:t>
      </w:r>
    </w:p>
    <w:p w14:paraId="5A466142" w14:textId="143B9836"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Ιδιωτικός βίος</w:t>
      </w:r>
    </w:p>
    <w:p w14:paraId="2773566A" w14:textId="08107639"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οικογενειακή βία (σωματική, λεκτική, ψυχολογική)- γυναικοκτονία (Κείμενο 1)</w:t>
      </w:r>
    </w:p>
    <w:p w14:paraId="26CCB78C" w14:textId="5B8EB2B9"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επιφόρτιση με δουλειές σπιτιού, πολλαπλός ρόλος γυναικών (μητέρα- εργαζόμενη-νοικοκυρά)</w:t>
      </w:r>
    </w:p>
    <w:p w14:paraId="6EA7EE6D" w14:textId="518AC06E" w:rsidR="04892BF3" w:rsidRDefault="04892BF3" w:rsidP="46FE2928">
      <w:pPr>
        <w:jc w:val="both"/>
        <w:rPr>
          <w:rFonts w:asciiTheme="majorHAnsi" w:eastAsiaTheme="majorEastAsia" w:hAnsiTheme="majorHAnsi" w:cstheme="majorBidi"/>
          <w:color w:val="000000" w:themeColor="text1"/>
        </w:rPr>
      </w:pPr>
      <w:r w:rsidRPr="46FE2928">
        <w:rPr>
          <w:rFonts w:asciiTheme="majorHAnsi" w:eastAsiaTheme="majorEastAsia" w:hAnsiTheme="majorHAnsi" w:cstheme="majorBidi"/>
          <w:color w:val="000000" w:themeColor="text1"/>
        </w:rPr>
        <w:t>· υποτ</w:t>
      </w:r>
      <w:r w:rsidR="36F3643F" w:rsidRPr="46FE2928">
        <w:rPr>
          <w:rFonts w:asciiTheme="majorHAnsi" w:eastAsiaTheme="majorEastAsia" w:hAnsiTheme="majorHAnsi" w:cstheme="majorBidi"/>
          <w:color w:val="000000" w:themeColor="text1"/>
        </w:rPr>
        <w:t>ί</w:t>
      </w:r>
      <w:r w:rsidRPr="46FE2928">
        <w:rPr>
          <w:rFonts w:asciiTheme="majorHAnsi" w:eastAsiaTheme="majorEastAsia" w:hAnsiTheme="majorHAnsi" w:cstheme="majorBidi"/>
          <w:color w:val="000000" w:themeColor="text1"/>
        </w:rPr>
        <w:t>μηση της γυναίκας από το</w:t>
      </w:r>
      <w:r w:rsidR="309D4B18" w:rsidRPr="46FE2928">
        <w:rPr>
          <w:rFonts w:asciiTheme="majorHAnsi" w:eastAsiaTheme="majorEastAsia" w:hAnsiTheme="majorHAnsi" w:cstheme="majorBidi"/>
          <w:color w:val="000000" w:themeColor="text1"/>
        </w:rPr>
        <w:t>ν</w:t>
      </w:r>
      <w:r w:rsidRPr="46FE2928">
        <w:rPr>
          <w:rFonts w:asciiTheme="majorHAnsi" w:eastAsiaTheme="majorEastAsia" w:hAnsiTheme="majorHAnsi" w:cstheme="majorBidi"/>
          <w:color w:val="000000" w:themeColor="text1"/>
        </w:rPr>
        <w:t xml:space="preserve"> σ</w:t>
      </w:r>
      <w:r w:rsidR="56767B50" w:rsidRPr="46FE2928">
        <w:rPr>
          <w:rFonts w:asciiTheme="majorHAnsi" w:eastAsiaTheme="majorEastAsia" w:hAnsiTheme="majorHAnsi" w:cstheme="majorBidi"/>
          <w:color w:val="000000" w:themeColor="text1"/>
        </w:rPr>
        <w:t xml:space="preserve">ύζυγο </w:t>
      </w:r>
      <w:r w:rsidRPr="46FE2928">
        <w:rPr>
          <w:rFonts w:asciiTheme="majorHAnsi" w:eastAsiaTheme="majorEastAsia" w:hAnsiTheme="majorHAnsi" w:cstheme="majorBidi"/>
          <w:color w:val="000000" w:themeColor="text1"/>
        </w:rPr>
        <w:t>ως αποτ</w:t>
      </w:r>
      <w:r w:rsidR="79485EEF" w:rsidRPr="46FE2928">
        <w:rPr>
          <w:rFonts w:asciiTheme="majorHAnsi" w:eastAsiaTheme="majorEastAsia" w:hAnsiTheme="majorHAnsi" w:cstheme="majorBidi"/>
          <w:color w:val="000000" w:themeColor="text1"/>
        </w:rPr>
        <w:t>έ</w:t>
      </w:r>
      <w:r w:rsidRPr="46FE2928">
        <w:rPr>
          <w:rFonts w:asciiTheme="majorHAnsi" w:eastAsiaTheme="majorEastAsia" w:hAnsiTheme="majorHAnsi" w:cstheme="majorBidi"/>
          <w:color w:val="000000" w:themeColor="text1"/>
        </w:rPr>
        <w:t>λ</w:t>
      </w:r>
      <w:r w:rsidR="65482D97" w:rsidRPr="46FE2928">
        <w:rPr>
          <w:rFonts w:asciiTheme="majorHAnsi" w:eastAsiaTheme="majorEastAsia" w:hAnsiTheme="majorHAnsi" w:cstheme="majorBidi"/>
          <w:color w:val="000000" w:themeColor="text1"/>
        </w:rPr>
        <w:t>ε</w:t>
      </w:r>
      <w:r w:rsidRPr="46FE2928">
        <w:rPr>
          <w:rFonts w:asciiTheme="majorHAnsi" w:eastAsiaTheme="majorEastAsia" w:hAnsiTheme="majorHAnsi" w:cstheme="majorBidi"/>
          <w:color w:val="000000" w:themeColor="text1"/>
        </w:rPr>
        <w:t>σμα της κυριαρχούσας στερεοτυπικής αντίληψης (απ</w:t>
      </w:r>
      <w:r w:rsidR="1D305416" w:rsidRPr="46FE2928">
        <w:rPr>
          <w:rFonts w:asciiTheme="majorHAnsi" w:eastAsiaTheme="majorEastAsia" w:hAnsiTheme="majorHAnsi" w:cstheme="majorBidi"/>
          <w:color w:val="000000" w:themeColor="text1"/>
        </w:rPr>
        <w:t>ό</w:t>
      </w:r>
      <w:r w:rsidRPr="46FE2928">
        <w:rPr>
          <w:rFonts w:asciiTheme="majorHAnsi" w:eastAsiaTheme="majorEastAsia" w:hAnsiTheme="majorHAnsi" w:cstheme="majorBidi"/>
          <w:color w:val="000000" w:themeColor="text1"/>
        </w:rPr>
        <w:t>κρυψη αλήθειας, αντιμετώπιση ως ευαίσθητου πλ</w:t>
      </w:r>
      <w:r w:rsidR="2D65AA56" w:rsidRPr="46FE2928">
        <w:rPr>
          <w:rFonts w:asciiTheme="majorHAnsi" w:eastAsiaTheme="majorEastAsia" w:hAnsiTheme="majorHAnsi" w:cstheme="majorBidi"/>
          <w:color w:val="000000" w:themeColor="text1"/>
        </w:rPr>
        <w:t>ά</w:t>
      </w:r>
      <w:r w:rsidRPr="46FE2928">
        <w:rPr>
          <w:rFonts w:asciiTheme="majorHAnsi" w:eastAsiaTheme="majorEastAsia" w:hAnsiTheme="majorHAnsi" w:cstheme="majorBidi"/>
          <w:color w:val="000000" w:themeColor="text1"/>
        </w:rPr>
        <w:t>σματος</w:t>
      </w:r>
      <w:r w:rsidR="774C074E" w:rsidRPr="46FE2928">
        <w:rPr>
          <w:rFonts w:asciiTheme="majorHAnsi" w:eastAsiaTheme="majorEastAsia" w:hAnsiTheme="majorHAnsi" w:cstheme="majorBidi"/>
          <w:color w:val="000000" w:themeColor="text1"/>
        </w:rPr>
        <w:t xml:space="preserve"> </w:t>
      </w:r>
      <w:r w:rsidRPr="46FE2928">
        <w:rPr>
          <w:rFonts w:asciiTheme="majorHAnsi" w:eastAsiaTheme="majorEastAsia" w:hAnsiTheme="majorHAnsi" w:cstheme="majorBidi"/>
          <w:color w:val="000000" w:themeColor="text1"/>
        </w:rPr>
        <w:t>-</w:t>
      </w:r>
      <w:r w:rsidR="1F1DDD80" w:rsidRPr="46FE2928">
        <w:rPr>
          <w:rFonts w:asciiTheme="majorHAnsi" w:eastAsiaTheme="majorEastAsia" w:hAnsiTheme="majorHAnsi" w:cstheme="majorBidi"/>
          <w:color w:val="000000" w:themeColor="text1"/>
        </w:rPr>
        <w:t xml:space="preserve"> </w:t>
      </w:r>
      <w:r w:rsidRPr="46FE2928">
        <w:rPr>
          <w:rFonts w:asciiTheme="majorHAnsi" w:eastAsiaTheme="majorEastAsia" w:hAnsiTheme="majorHAnsi" w:cstheme="majorBidi"/>
          <w:color w:val="000000" w:themeColor="text1"/>
        </w:rPr>
        <w:t>ανίκανου να διαχειριστεί περιπτώσεις κρίσεων, συναισθηματική ανωριμότητα (</w:t>
      </w:r>
      <w:r w:rsidR="3AA379BE" w:rsidRPr="46FE2928">
        <w:rPr>
          <w:rFonts w:asciiTheme="majorHAnsi" w:eastAsiaTheme="majorEastAsia" w:hAnsiTheme="majorHAnsi" w:cstheme="majorBidi"/>
          <w:color w:val="000000" w:themeColor="text1"/>
        </w:rPr>
        <w:t>Κ</w:t>
      </w:r>
      <w:r w:rsidRPr="46FE2928">
        <w:rPr>
          <w:rFonts w:asciiTheme="majorHAnsi" w:eastAsiaTheme="majorEastAsia" w:hAnsiTheme="majorHAnsi" w:cstheme="majorBidi"/>
          <w:color w:val="000000" w:themeColor="text1"/>
        </w:rPr>
        <w:t>ε</w:t>
      </w:r>
      <w:r w:rsidR="60426BA8" w:rsidRPr="46FE2928">
        <w:rPr>
          <w:rFonts w:asciiTheme="majorHAnsi" w:eastAsiaTheme="majorEastAsia" w:hAnsiTheme="majorHAnsi" w:cstheme="majorBidi"/>
          <w:color w:val="000000" w:themeColor="text1"/>
        </w:rPr>
        <w:t>ί</w:t>
      </w:r>
      <w:r w:rsidRPr="46FE2928">
        <w:rPr>
          <w:rFonts w:asciiTheme="majorHAnsi" w:eastAsiaTheme="majorEastAsia" w:hAnsiTheme="majorHAnsi" w:cstheme="majorBidi"/>
          <w:color w:val="000000" w:themeColor="text1"/>
        </w:rPr>
        <w:t>μενο 3)</w:t>
      </w:r>
    </w:p>
    <w:p w14:paraId="32A6FBC9" w14:textId="2B8ECC90"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Δημόσιος βίος</w:t>
      </w:r>
    </w:p>
    <w:p w14:paraId="6F6318C7" w14:textId="5ECDA843"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Εργασιακός τομέας: σεξουαλική παρενόχληση, χαμηλότερη αμοιβή, ανεργία, εμπόδια στην επαγγελματική ανέλιξη, μη αναγν</w:t>
      </w:r>
      <w:r w:rsidR="312436E9" w:rsidRPr="64155EFA">
        <w:rPr>
          <w:rFonts w:asciiTheme="majorHAnsi" w:eastAsiaTheme="majorEastAsia" w:hAnsiTheme="majorHAnsi" w:cstheme="majorBidi"/>
          <w:color w:val="000000" w:themeColor="text1"/>
        </w:rPr>
        <w:t>ώ</w:t>
      </w:r>
      <w:r w:rsidRPr="64155EFA">
        <w:rPr>
          <w:rFonts w:asciiTheme="majorHAnsi" w:eastAsiaTheme="majorEastAsia" w:hAnsiTheme="majorHAnsi" w:cstheme="majorBidi"/>
          <w:color w:val="000000" w:themeColor="text1"/>
        </w:rPr>
        <w:t>ριση των ικανοτήτων</w:t>
      </w:r>
      <w:r w:rsidR="75CF824A" w:rsidRPr="64155EFA">
        <w:rPr>
          <w:rFonts w:asciiTheme="majorHAnsi" w:eastAsiaTheme="majorEastAsia" w:hAnsiTheme="majorHAnsi" w:cstheme="majorBidi"/>
          <w:color w:val="000000" w:themeColor="text1"/>
        </w:rPr>
        <w:t xml:space="preserve"> της</w:t>
      </w:r>
    </w:p>
    <w:p w14:paraId="0246FA88" w14:textId="38A5FD91"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Πολιτική: χαμηλότερο ποσοστό γυναικών ιδίως σε ηγετικ</w:t>
      </w:r>
      <w:r w:rsidR="67E7A9DF" w:rsidRPr="64155EFA">
        <w:rPr>
          <w:rFonts w:asciiTheme="majorHAnsi" w:eastAsiaTheme="majorEastAsia" w:hAnsiTheme="majorHAnsi" w:cstheme="majorBidi"/>
          <w:color w:val="000000" w:themeColor="text1"/>
        </w:rPr>
        <w:t>έ</w:t>
      </w:r>
      <w:r w:rsidRPr="64155EFA">
        <w:rPr>
          <w:rFonts w:asciiTheme="majorHAnsi" w:eastAsiaTheme="majorEastAsia" w:hAnsiTheme="majorHAnsi" w:cstheme="majorBidi"/>
          <w:color w:val="000000" w:themeColor="text1"/>
        </w:rPr>
        <w:t>ς θέσεις</w:t>
      </w:r>
    </w:p>
    <w:p w14:paraId="555D2FA8" w14:textId="31C4385F"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Διαφήμιση (αντικείμενο ερωτικού πόθου, καταναλώτρια, έμφαση στην εξωτερική εμφάνιση- άτομο χαμηλότερης αντίληψης)</w:t>
      </w:r>
    </w:p>
    <w:p w14:paraId="087B439D" w14:textId="20D3E566"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Κοινωνία:, σεξιστικά σχόλια στην καθημερινότητα ως αποτέλεσμα των στερεοτυπικών αντιλήψεων, η ίδια η γυναίκα έχει θυματοποιήσει τον εαυτό της (νεοφεμινισμός) (</w:t>
      </w:r>
      <w:r w:rsidR="263EE6FD" w:rsidRPr="64155EFA">
        <w:rPr>
          <w:rFonts w:asciiTheme="majorHAnsi" w:eastAsiaTheme="majorEastAsia" w:hAnsiTheme="majorHAnsi" w:cstheme="majorBidi"/>
          <w:color w:val="000000" w:themeColor="text1"/>
        </w:rPr>
        <w:t>Κ</w:t>
      </w:r>
      <w:r w:rsidRPr="64155EFA">
        <w:rPr>
          <w:rFonts w:asciiTheme="majorHAnsi" w:eastAsiaTheme="majorEastAsia" w:hAnsiTheme="majorHAnsi" w:cstheme="majorBidi"/>
          <w:color w:val="000000" w:themeColor="text1"/>
        </w:rPr>
        <w:t>ε</w:t>
      </w:r>
      <w:r w:rsidR="785AE45C" w:rsidRPr="64155EFA">
        <w:rPr>
          <w:rFonts w:asciiTheme="majorHAnsi" w:eastAsiaTheme="majorEastAsia" w:hAnsiTheme="majorHAnsi" w:cstheme="majorBidi"/>
          <w:color w:val="000000" w:themeColor="text1"/>
        </w:rPr>
        <w:t>Ί</w:t>
      </w:r>
      <w:r w:rsidRPr="64155EFA">
        <w:rPr>
          <w:rFonts w:asciiTheme="majorHAnsi" w:eastAsiaTheme="majorEastAsia" w:hAnsiTheme="majorHAnsi" w:cstheme="majorBidi"/>
          <w:color w:val="000000" w:themeColor="text1"/>
        </w:rPr>
        <w:t>μενο2)</w:t>
      </w:r>
    </w:p>
    <w:p w14:paraId="65F3FDEC" w14:textId="494385F1"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Και στα δύο (δημόσιος/ιδιωτικός)</w:t>
      </w:r>
    </w:p>
    <w:p w14:paraId="1EAD637F" w14:textId="288A9A11"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Διαδίκτυο :</w:t>
      </w:r>
    </w:p>
    <w:p w14:paraId="2045D868" w14:textId="751ABF64"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Επικριτικά σχόλια</w:t>
      </w:r>
    </w:p>
    <w:p w14:paraId="7A79E0DC" w14:textId="6FD0BBE7"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Παραβίαση ιδιωτικής ζωής κοινοποίηση προσωπικών πληροφοριών ενός ατόμου χωρίς συγκατάθεση (doxing), διαδικτυακή παρακολούθηση (online stalking)</w:t>
      </w:r>
    </w:p>
    <w:p w14:paraId="530798AB" w14:textId="08F81AA3"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υποτιμητικά σχόλια για το σώμα ή την εμφάνιση (body shaming)</w:t>
      </w:r>
    </w:p>
    <w:p w14:paraId="08649DED" w14:textId="53EE37C6" w:rsidR="04892BF3" w:rsidRDefault="04892BF3" w:rsidP="46FE2928">
      <w:pPr>
        <w:jc w:val="both"/>
        <w:rPr>
          <w:rFonts w:asciiTheme="majorHAnsi" w:eastAsiaTheme="majorEastAsia" w:hAnsiTheme="majorHAnsi" w:cstheme="majorBidi"/>
          <w:color w:val="000000" w:themeColor="text1"/>
        </w:rPr>
      </w:pPr>
      <w:r w:rsidRPr="46FE2928">
        <w:rPr>
          <w:rFonts w:asciiTheme="majorHAnsi" w:eastAsiaTheme="majorEastAsia" w:hAnsiTheme="majorHAnsi" w:cstheme="majorBidi"/>
          <w:color w:val="000000" w:themeColor="text1"/>
        </w:rPr>
        <w:t>· αποστολή ανεπιθύμητων σεξουαλικών εικόνων (cyber flashing,)</w:t>
      </w:r>
      <w:r w:rsidR="6A6F1688" w:rsidRPr="46FE2928">
        <w:rPr>
          <w:rFonts w:asciiTheme="majorHAnsi" w:eastAsiaTheme="majorEastAsia" w:hAnsiTheme="majorHAnsi" w:cstheme="majorBidi"/>
          <w:color w:val="000000" w:themeColor="text1"/>
        </w:rPr>
        <w:t xml:space="preserve">, </w:t>
      </w:r>
      <w:r w:rsidRPr="46FE2928">
        <w:rPr>
          <w:rFonts w:asciiTheme="majorHAnsi" w:eastAsiaTheme="majorEastAsia" w:hAnsiTheme="majorHAnsi" w:cstheme="majorBidi"/>
          <w:color w:val="000000" w:themeColor="text1"/>
        </w:rPr>
        <w:t>προσβολή γενετήσιας αξιοπρέπειας ( revenge porn)</w:t>
      </w:r>
    </w:p>
    <w:p w14:paraId="7F6D888D" w14:textId="00EC6FE5"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ανάρτηση προσβλητικών ή εχθρικών μηνυμάτων σε κοινωνικά δίκτυα ή φόρουμ (flaming)</w:t>
      </w:r>
    </w:p>
    <w:p w14:paraId="4453DED6" w14:textId="483A2A47" w:rsidR="04892BF3" w:rsidRDefault="04892BF3"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β)</w:t>
      </w:r>
      <w:r w:rsidR="19D29DF4" w:rsidRPr="6900EEF0">
        <w:rPr>
          <w:rFonts w:asciiTheme="majorHAnsi" w:eastAsiaTheme="majorEastAsia" w:hAnsiTheme="majorHAnsi" w:cstheme="majorBidi"/>
          <w:color w:val="000000" w:themeColor="text1"/>
        </w:rPr>
        <w:t xml:space="preserve"> </w:t>
      </w:r>
    </w:p>
    <w:p w14:paraId="6BA0EB5B" w14:textId="3EBC5DAD" w:rsidR="04892BF3" w:rsidRDefault="04892BF3"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Ναι, διότι</w:t>
      </w:r>
      <w:r w:rsidR="637EF303" w:rsidRPr="6900EEF0">
        <w:rPr>
          <w:rFonts w:asciiTheme="majorHAnsi" w:eastAsiaTheme="majorEastAsia" w:hAnsiTheme="majorHAnsi" w:cstheme="majorBidi"/>
          <w:color w:val="000000" w:themeColor="text1"/>
        </w:rPr>
        <w:t>:</w:t>
      </w:r>
    </w:p>
    <w:p w14:paraId="12F9189C" w14:textId="09979D99" w:rsidR="04892BF3" w:rsidRDefault="637EF303"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 xml:space="preserve">Είναι </w:t>
      </w:r>
      <w:r w:rsidR="04892BF3" w:rsidRPr="6900EEF0">
        <w:rPr>
          <w:rFonts w:asciiTheme="majorHAnsi" w:eastAsiaTheme="majorEastAsia" w:hAnsiTheme="majorHAnsi" w:cstheme="majorBidi"/>
          <w:color w:val="000000" w:themeColor="text1"/>
        </w:rPr>
        <w:t>ιδεαλιστές, αποστασιοποιημένοι από στερεοτυπικές αντιλήψεις, υψηλό αίσθημα δικαιοσύνης, δημοκρατικοί, υψηλό μορφωτικό επίπεδο, ανοχή στη διαφορετικότητα</w:t>
      </w:r>
    </w:p>
    <w:p w14:paraId="42E53238" w14:textId="0E37331E" w:rsidR="04892BF3" w:rsidRDefault="2AFFF73D"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Με:</w:t>
      </w:r>
    </w:p>
    <w:p w14:paraId="77021383" w14:textId="3E0C29B0"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xml:space="preserve">· </w:t>
      </w:r>
      <w:r w:rsidR="4C51D6E2" w:rsidRPr="64155EFA">
        <w:rPr>
          <w:rFonts w:asciiTheme="majorHAnsi" w:eastAsiaTheme="majorEastAsia" w:hAnsiTheme="majorHAnsi" w:cstheme="majorBidi"/>
          <w:color w:val="000000" w:themeColor="text1"/>
        </w:rPr>
        <w:t>δ</w:t>
      </w:r>
      <w:r w:rsidRPr="64155EFA">
        <w:rPr>
          <w:rFonts w:asciiTheme="majorHAnsi" w:eastAsiaTheme="majorEastAsia" w:hAnsiTheme="majorHAnsi" w:cstheme="majorBidi"/>
          <w:color w:val="000000" w:themeColor="text1"/>
        </w:rPr>
        <w:t>ιαμαρτυρία, καταγγελία μέσω social media περιστατικών παραβίασης των δικαιωμάτων των γυναικών</w:t>
      </w:r>
    </w:p>
    <w:p w14:paraId="6922F1C6" w14:textId="20274DD8" w:rsidR="04892BF3" w:rsidRDefault="04892BF3"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 αλληλοσεβασμό στην καθημερινότητα με αναγνώριση των διαφορών μεταξύ των φύλων</w:t>
      </w:r>
    </w:p>
    <w:p w14:paraId="6BFF7C67" w14:textId="2019CBCE"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αποδοκιμασία των στερεοτύπων</w:t>
      </w:r>
    </w:p>
    <w:p w14:paraId="4CAA4A26" w14:textId="71388721"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συμμετοχή σε συλλαλητήρια, πορείες</w:t>
      </w:r>
    </w:p>
    <w:p w14:paraId="1C651901" w14:textId="49AC4483"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συμμετοχή σε οργανώσεις προστασίας ανθρωπίνων δικαιωμάτω</w:t>
      </w:r>
      <w:r w:rsidR="523576DE" w:rsidRPr="64155EFA">
        <w:rPr>
          <w:rFonts w:asciiTheme="majorHAnsi" w:eastAsiaTheme="majorEastAsia" w:hAnsiTheme="majorHAnsi" w:cstheme="majorBidi"/>
          <w:color w:val="000000" w:themeColor="text1"/>
        </w:rPr>
        <w:t>ν</w:t>
      </w:r>
    </w:p>
    <w:p w14:paraId="7097A9DB" w14:textId="548E3FC7" w:rsidR="04892BF3" w:rsidRDefault="04892BF3" w:rsidP="763DA34D">
      <w:pPr>
        <w:jc w:val="both"/>
        <w:rPr>
          <w:rFonts w:asciiTheme="majorHAnsi" w:eastAsiaTheme="majorEastAsia" w:hAnsiTheme="majorHAnsi" w:cstheme="majorBidi"/>
          <w:color w:val="000000" w:themeColor="text1"/>
        </w:rPr>
      </w:pPr>
      <w:r w:rsidRPr="763DA34D">
        <w:rPr>
          <w:rFonts w:asciiTheme="majorHAnsi" w:eastAsiaTheme="majorEastAsia" w:hAnsiTheme="majorHAnsi" w:cstheme="majorBidi"/>
          <w:color w:val="000000" w:themeColor="text1"/>
        </w:rPr>
        <w:t>· συμμετοχή στα εκπαιδευτικά προγράμματα για την έμφυλη βία και την εξάλειψη των στερεοτύπων και των διακρίσεων γύρω από το φύλο</w:t>
      </w:r>
    </w:p>
    <w:p w14:paraId="7FA413B0" w14:textId="08092209" w:rsidR="04892BF3" w:rsidRDefault="04892BF3" w:rsidP="64155EFA">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 οργάνωση</w:t>
      </w:r>
      <w:r w:rsidR="52B86D46" w:rsidRPr="6900EEF0">
        <w:rPr>
          <w:rFonts w:asciiTheme="majorHAnsi" w:eastAsiaTheme="majorEastAsia" w:hAnsiTheme="majorHAnsi" w:cstheme="majorBidi"/>
          <w:color w:val="000000" w:themeColor="text1"/>
        </w:rPr>
        <w:t xml:space="preserve"> και συμμετοχή </w:t>
      </w:r>
      <w:r w:rsidRPr="6900EEF0">
        <w:rPr>
          <w:rFonts w:asciiTheme="majorHAnsi" w:eastAsiaTheme="majorEastAsia" w:hAnsiTheme="majorHAnsi" w:cstheme="majorBidi"/>
          <w:color w:val="000000" w:themeColor="text1"/>
        </w:rPr>
        <w:t>πολιτιστικών εκδηλώσεων</w:t>
      </w:r>
    </w:p>
    <w:p w14:paraId="348B7F1B" w14:textId="4E6A894E" w:rsidR="6900EEF0" w:rsidRDefault="6900EEF0" w:rsidP="6900EEF0">
      <w:pPr>
        <w:jc w:val="both"/>
        <w:rPr>
          <w:rFonts w:asciiTheme="majorHAnsi" w:eastAsiaTheme="majorEastAsia" w:hAnsiTheme="majorHAnsi" w:cstheme="majorBidi"/>
          <w:color w:val="000000" w:themeColor="text1"/>
        </w:rPr>
      </w:pPr>
    </w:p>
    <w:p w14:paraId="5408CF40" w14:textId="05744484" w:rsidR="04892BF3" w:rsidRDefault="6D755D51"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Αν ο μαθητής απαντήσει αρνητικά  μπορεί να στηριχθεί στα εξής επιχειρήματα:</w:t>
      </w:r>
    </w:p>
    <w:p w14:paraId="71DE36EE" w14:textId="6B09A093" w:rsidR="04892BF3" w:rsidRDefault="04892BF3" w:rsidP="6900EEF0">
      <w:pPr>
        <w:jc w:val="both"/>
        <w:rPr>
          <w:rFonts w:asciiTheme="majorHAnsi" w:eastAsiaTheme="majorEastAsia" w:hAnsiTheme="majorHAnsi" w:cstheme="majorBidi"/>
          <w:color w:val="000000" w:themeColor="text1"/>
        </w:rPr>
      </w:pPr>
      <w:r w:rsidRPr="6900EEF0">
        <w:rPr>
          <w:rFonts w:asciiTheme="majorHAnsi" w:eastAsiaTheme="majorEastAsia" w:hAnsiTheme="majorHAnsi" w:cstheme="majorBidi"/>
          <w:color w:val="000000" w:themeColor="text1"/>
        </w:rPr>
        <w:t xml:space="preserve">· βαθιές </w:t>
      </w:r>
      <w:r w:rsidR="29347CA1" w:rsidRPr="6900EEF0">
        <w:rPr>
          <w:rFonts w:asciiTheme="majorHAnsi" w:eastAsiaTheme="majorEastAsia" w:hAnsiTheme="majorHAnsi" w:cstheme="majorBidi"/>
          <w:color w:val="000000" w:themeColor="text1"/>
        </w:rPr>
        <w:t xml:space="preserve">οι </w:t>
      </w:r>
      <w:r w:rsidRPr="6900EEF0">
        <w:rPr>
          <w:rFonts w:asciiTheme="majorHAnsi" w:eastAsiaTheme="majorEastAsia" w:hAnsiTheme="majorHAnsi" w:cstheme="majorBidi"/>
          <w:color w:val="000000" w:themeColor="text1"/>
        </w:rPr>
        <w:t>στερεοτυπικές αντιλήψεις (</w:t>
      </w:r>
      <w:r w:rsidR="7D3153DA" w:rsidRPr="6900EEF0">
        <w:rPr>
          <w:rFonts w:asciiTheme="majorHAnsi" w:eastAsiaTheme="majorEastAsia" w:hAnsiTheme="majorHAnsi" w:cstheme="majorBidi"/>
          <w:color w:val="000000" w:themeColor="text1"/>
        </w:rPr>
        <w:t>Κ</w:t>
      </w:r>
      <w:r w:rsidRPr="6900EEF0">
        <w:rPr>
          <w:rFonts w:asciiTheme="majorHAnsi" w:eastAsiaTheme="majorEastAsia" w:hAnsiTheme="majorHAnsi" w:cstheme="majorBidi"/>
          <w:color w:val="000000" w:themeColor="text1"/>
        </w:rPr>
        <w:t>ε</w:t>
      </w:r>
      <w:r w:rsidR="2AD560FB" w:rsidRPr="6900EEF0">
        <w:rPr>
          <w:rFonts w:asciiTheme="majorHAnsi" w:eastAsiaTheme="majorEastAsia" w:hAnsiTheme="majorHAnsi" w:cstheme="majorBidi"/>
          <w:color w:val="000000" w:themeColor="text1"/>
        </w:rPr>
        <w:t>ί</w:t>
      </w:r>
      <w:r w:rsidRPr="6900EEF0">
        <w:rPr>
          <w:rFonts w:asciiTheme="majorHAnsi" w:eastAsiaTheme="majorEastAsia" w:hAnsiTheme="majorHAnsi" w:cstheme="majorBidi"/>
          <w:color w:val="000000" w:themeColor="text1"/>
        </w:rPr>
        <w:t xml:space="preserve">μενο 1) </w:t>
      </w:r>
      <w:r w:rsidR="163989E2" w:rsidRPr="6900EEF0">
        <w:rPr>
          <w:rFonts w:asciiTheme="majorHAnsi" w:eastAsiaTheme="majorEastAsia" w:hAnsiTheme="majorHAnsi" w:cstheme="majorBidi"/>
          <w:color w:val="000000" w:themeColor="text1"/>
        </w:rPr>
        <w:t xml:space="preserve">-&gt; </w:t>
      </w:r>
      <w:r w:rsidR="6DF25F15" w:rsidRPr="6900EEF0">
        <w:rPr>
          <w:rFonts w:asciiTheme="majorHAnsi" w:eastAsiaTheme="majorEastAsia" w:hAnsiTheme="majorHAnsi" w:cstheme="majorBidi"/>
          <w:color w:val="000000" w:themeColor="text1"/>
        </w:rPr>
        <w:t xml:space="preserve">μη </w:t>
      </w:r>
      <w:r w:rsidRPr="6900EEF0">
        <w:rPr>
          <w:rFonts w:asciiTheme="majorHAnsi" w:eastAsiaTheme="majorEastAsia" w:hAnsiTheme="majorHAnsi" w:cstheme="majorBidi"/>
          <w:color w:val="000000" w:themeColor="text1"/>
        </w:rPr>
        <w:t>ανατροφή παιδιών με βάση την φυλετική ισότητα, βαθιές στερεοτυπικές αντιλήψεις και διακρίσεις στην κοινωνία</w:t>
      </w:r>
    </w:p>
    <w:p w14:paraId="1A9C9076" w14:textId="2329A954" w:rsidR="04892BF3" w:rsidRDefault="04892BF3" w:rsidP="46FE2928">
      <w:pPr>
        <w:jc w:val="both"/>
        <w:rPr>
          <w:rFonts w:asciiTheme="majorHAnsi" w:eastAsiaTheme="majorEastAsia" w:hAnsiTheme="majorHAnsi" w:cstheme="majorBidi"/>
          <w:color w:val="000000" w:themeColor="text1"/>
        </w:rPr>
      </w:pPr>
      <w:r w:rsidRPr="46FE2928">
        <w:rPr>
          <w:rFonts w:asciiTheme="majorHAnsi" w:eastAsiaTheme="majorEastAsia" w:hAnsiTheme="majorHAnsi" w:cstheme="majorBidi"/>
          <w:color w:val="000000" w:themeColor="text1"/>
        </w:rPr>
        <w:t>· δεν ακούγεται η φωνή των νέων που μπορεί να φέρει την αλλαγή</w:t>
      </w:r>
      <w:r w:rsidR="522A6A23" w:rsidRPr="46FE2928">
        <w:rPr>
          <w:rFonts w:asciiTheme="majorHAnsi" w:eastAsiaTheme="majorEastAsia" w:hAnsiTheme="majorHAnsi" w:cstheme="majorBidi"/>
          <w:color w:val="000000" w:themeColor="text1"/>
        </w:rPr>
        <w:t>, οι νέοι είναι λ</w:t>
      </w:r>
      <w:r w:rsidRPr="46FE2928">
        <w:rPr>
          <w:rFonts w:asciiTheme="majorHAnsi" w:eastAsiaTheme="majorEastAsia" w:hAnsiTheme="majorHAnsi" w:cstheme="majorBidi"/>
          <w:color w:val="000000" w:themeColor="text1"/>
        </w:rPr>
        <w:t>ιγότεροι (υπογεννητικότητα), οι νέοι συμβιβάζονται</w:t>
      </w:r>
      <w:r w:rsidR="52E53937" w:rsidRPr="46FE2928">
        <w:rPr>
          <w:rFonts w:asciiTheme="majorHAnsi" w:eastAsiaTheme="majorEastAsia" w:hAnsiTheme="majorHAnsi" w:cstheme="majorBidi"/>
          <w:color w:val="000000" w:themeColor="text1"/>
        </w:rPr>
        <w:t>.</w:t>
      </w:r>
    </w:p>
    <w:p w14:paraId="1317A380" w14:textId="23A19243" w:rsidR="04892BF3" w:rsidRDefault="04892BF3" w:rsidP="64155EFA">
      <w:pPr>
        <w:jc w:val="both"/>
        <w:rPr>
          <w:rFonts w:asciiTheme="majorHAnsi" w:eastAsiaTheme="majorEastAsia" w:hAnsiTheme="majorHAnsi" w:cstheme="majorBidi"/>
          <w:color w:val="000000" w:themeColor="text1"/>
        </w:rPr>
      </w:pPr>
      <w:r w:rsidRPr="64155EFA">
        <w:rPr>
          <w:rFonts w:asciiTheme="majorHAnsi" w:eastAsiaTheme="majorEastAsia" w:hAnsiTheme="majorHAnsi" w:cstheme="majorBidi"/>
          <w:color w:val="000000" w:themeColor="text1"/>
        </w:rPr>
        <w:t>· παιδεία</w:t>
      </w:r>
      <w:r w:rsidR="4EF4CD10" w:rsidRPr="64155EFA">
        <w:rPr>
          <w:rFonts w:asciiTheme="majorHAnsi" w:eastAsiaTheme="majorEastAsia" w:hAnsiTheme="majorHAnsi" w:cstheme="majorBidi"/>
          <w:color w:val="000000" w:themeColor="text1"/>
        </w:rPr>
        <w:t xml:space="preserve"> </w:t>
      </w:r>
      <w:r w:rsidRPr="64155EFA">
        <w:rPr>
          <w:rFonts w:asciiTheme="majorHAnsi" w:eastAsiaTheme="majorEastAsia" w:hAnsiTheme="majorHAnsi" w:cstheme="majorBidi"/>
          <w:color w:val="000000" w:themeColor="text1"/>
        </w:rPr>
        <w:t xml:space="preserve">τεχνοκρατική </w:t>
      </w:r>
      <w:r w:rsidR="156821DE" w:rsidRPr="64155EFA">
        <w:rPr>
          <w:rFonts w:asciiTheme="majorHAnsi" w:eastAsiaTheme="majorEastAsia" w:hAnsiTheme="majorHAnsi" w:cstheme="majorBidi"/>
          <w:color w:val="000000" w:themeColor="text1"/>
        </w:rPr>
        <w:t>αντί για</w:t>
      </w:r>
      <w:r w:rsidRPr="64155EFA">
        <w:rPr>
          <w:rFonts w:asciiTheme="majorHAnsi" w:eastAsiaTheme="majorEastAsia" w:hAnsiTheme="majorHAnsi" w:cstheme="majorBidi"/>
          <w:color w:val="000000" w:themeColor="text1"/>
        </w:rPr>
        <w:t xml:space="preserve"> ανθρωπιστική</w:t>
      </w:r>
      <w:r w:rsidR="0BE07766" w:rsidRPr="64155EFA">
        <w:rPr>
          <w:rFonts w:asciiTheme="majorHAnsi" w:eastAsiaTheme="majorEastAsia" w:hAnsiTheme="majorHAnsi" w:cstheme="majorBidi"/>
          <w:color w:val="000000" w:themeColor="text1"/>
        </w:rPr>
        <w:t xml:space="preserve"> </w:t>
      </w:r>
    </w:p>
    <w:p w14:paraId="493C91EE" w14:textId="35E51846" w:rsidR="04892BF3" w:rsidRDefault="04892BF3" w:rsidP="46FE2928">
      <w:pPr>
        <w:jc w:val="both"/>
        <w:rPr>
          <w:rFonts w:asciiTheme="majorHAnsi" w:eastAsiaTheme="majorEastAsia" w:hAnsiTheme="majorHAnsi" w:cstheme="majorBidi"/>
          <w:color w:val="000000" w:themeColor="text1"/>
        </w:rPr>
      </w:pPr>
      <w:r w:rsidRPr="46FE2928">
        <w:rPr>
          <w:rFonts w:asciiTheme="majorHAnsi" w:eastAsiaTheme="majorEastAsia" w:hAnsiTheme="majorHAnsi" w:cstheme="majorBidi"/>
          <w:color w:val="000000" w:themeColor="text1"/>
        </w:rPr>
        <w:t>· ατομικισμός</w:t>
      </w:r>
      <w:r w:rsidR="4DB024D7" w:rsidRPr="46FE2928">
        <w:rPr>
          <w:rFonts w:asciiTheme="majorHAnsi" w:eastAsiaTheme="majorEastAsia" w:hAnsiTheme="majorHAnsi" w:cstheme="majorBidi"/>
          <w:color w:val="000000" w:themeColor="text1"/>
        </w:rPr>
        <w:t xml:space="preserve">, ωφελιμισμός, </w:t>
      </w:r>
      <w:r w:rsidRPr="46FE2928">
        <w:rPr>
          <w:rFonts w:asciiTheme="majorHAnsi" w:eastAsiaTheme="majorEastAsia" w:hAnsiTheme="majorHAnsi" w:cstheme="majorBidi"/>
          <w:color w:val="000000" w:themeColor="text1"/>
        </w:rPr>
        <w:t>αδιαφορία για την κοινωνία</w:t>
      </w:r>
    </w:p>
    <w:p w14:paraId="215E77C9" w14:textId="7ACE11A5" w:rsidR="00B51656" w:rsidRDefault="00B51656" w:rsidP="6900EEF0">
      <w:pPr>
        <w:jc w:val="both"/>
        <w:rPr>
          <w:rFonts w:asciiTheme="majorHAnsi" w:eastAsiaTheme="majorEastAsia" w:hAnsiTheme="majorHAnsi" w:cstheme="majorBidi"/>
          <w:color w:val="000000" w:themeColor="text1"/>
          <w:u w:val="single"/>
        </w:rPr>
      </w:pPr>
      <w:r w:rsidRPr="6900EEF0">
        <w:rPr>
          <w:rFonts w:asciiTheme="majorHAnsi" w:eastAsiaTheme="majorEastAsia" w:hAnsiTheme="majorHAnsi" w:cstheme="majorBidi"/>
          <w:color w:val="000000" w:themeColor="text1"/>
          <w:u w:val="single"/>
        </w:rPr>
        <w:t>Σ</w:t>
      </w:r>
      <w:r w:rsidR="38E2CC70" w:rsidRPr="6900EEF0">
        <w:rPr>
          <w:rFonts w:asciiTheme="majorHAnsi" w:eastAsiaTheme="majorEastAsia" w:hAnsiTheme="majorHAnsi" w:cstheme="majorBidi"/>
          <w:color w:val="000000" w:themeColor="text1"/>
          <w:u w:val="single"/>
        </w:rPr>
        <w:t>χόλιο</w:t>
      </w:r>
      <w:r w:rsidRPr="6900EEF0">
        <w:rPr>
          <w:rFonts w:asciiTheme="majorHAnsi" w:eastAsiaTheme="majorEastAsia" w:hAnsiTheme="majorHAnsi" w:cstheme="majorBidi"/>
          <w:color w:val="000000" w:themeColor="text1"/>
        </w:rPr>
        <w:t>:</w:t>
      </w:r>
    </w:p>
    <w:p w14:paraId="402611B1" w14:textId="77777777" w:rsidR="00B51656" w:rsidRDefault="00B51656" w:rsidP="00B51656">
      <w:pPr>
        <w:jc w:val="both"/>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Το β΄ ζητούμενο</w:t>
      </w:r>
      <w:r w:rsidRPr="560AB64B">
        <w:rPr>
          <w:rFonts w:asciiTheme="majorHAnsi" w:eastAsiaTheme="majorEastAsia" w:hAnsiTheme="majorHAnsi" w:cstheme="majorBidi"/>
          <w:color w:val="000000" w:themeColor="text1"/>
        </w:rPr>
        <w:t xml:space="preserve"> είναι διατυπωμέν</w:t>
      </w:r>
      <w:r>
        <w:rPr>
          <w:rFonts w:asciiTheme="majorHAnsi" w:eastAsiaTheme="majorEastAsia" w:hAnsiTheme="majorHAnsi" w:cstheme="majorBidi"/>
          <w:color w:val="000000" w:themeColor="text1"/>
        </w:rPr>
        <w:t>ο</w:t>
      </w:r>
      <w:r w:rsidRPr="560AB64B">
        <w:rPr>
          <w:rFonts w:asciiTheme="majorHAnsi" w:eastAsiaTheme="majorEastAsia" w:hAnsiTheme="majorHAnsi" w:cstheme="majorBidi"/>
          <w:color w:val="000000" w:themeColor="text1"/>
        </w:rPr>
        <w:t xml:space="preserve"> με τρόπο ώστε οι μαθητές να απαντήσουν θετικά ή αρνητικά. </w:t>
      </w:r>
      <w:r>
        <w:rPr>
          <w:rFonts w:asciiTheme="majorHAnsi" w:eastAsiaTheme="majorEastAsia" w:hAnsiTheme="majorHAnsi" w:cstheme="majorBidi"/>
          <w:color w:val="000000" w:themeColor="text1"/>
        </w:rPr>
        <w:t xml:space="preserve">Ωστόσο, η προφανής απάντηση είναι η θετική, γεγονός που περιορίζει τον επιχειρηματολογικό του χαρακτήρα. </w:t>
      </w:r>
      <w:r w:rsidRPr="560AB64B">
        <w:rPr>
          <w:rFonts w:asciiTheme="majorHAnsi" w:eastAsiaTheme="majorEastAsia" w:hAnsiTheme="majorHAnsi" w:cstheme="majorBidi"/>
          <w:color w:val="000000" w:themeColor="text1"/>
        </w:rPr>
        <w:t>Επίσης, οι μαθητές δεν μπορούν να αντλήσουν ικανοποιητικό υλικό από τα κείμενα αναφοράς ώστε να αναπτύξουν το θέμα</w:t>
      </w:r>
      <w:r>
        <w:rPr>
          <w:rFonts w:asciiTheme="majorHAnsi" w:eastAsiaTheme="majorEastAsia" w:hAnsiTheme="majorHAnsi" w:cstheme="majorBidi"/>
          <w:color w:val="000000" w:themeColor="text1"/>
        </w:rPr>
        <w:t>, ειδικά στο β΄ ζητούμενο.</w:t>
      </w:r>
    </w:p>
    <w:p w14:paraId="7EC95288" w14:textId="76BF2640" w:rsidR="763DA34D" w:rsidRDefault="763DA34D" w:rsidP="763DA34D">
      <w:pPr>
        <w:jc w:val="both"/>
        <w:rPr>
          <w:color w:val="000000" w:themeColor="text1"/>
        </w:rPr>
      </w:pPr>
    </w:p>
    <w:p w14:paraId="7BA3F55A" w14:textId="232FBF0F" w:rsidR="66D78902" w:rsidRDefault="66D78902" w:rsidP="66D78902">
      <w:pPr>
        <w:jc w:val="both"/>
        <w:rPr>
          <w:color w:val="000000" w:themeColor="text1"/>
        </w:rPr>
      </w:pPr>
    </w:p>
    <w:p w14:paraId="7FA61D72" w14:textId="4F7E0ECC" w:rsidR="66D78902" w:rsidRDefault="66D78902" w:rsidP="66D78902">
      <w:pPr>
        <w:jc w:val="both"/>
      </w:pPr>
    </w:p>
    <w:sectPr w:rsidR="66D78902">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EBBD"/>
    <w:multiLevelType w:val="hybridMultilevel"/>
    <w:tmpl w:val="765656BA"/>
    <w:lvl w:ilvl="0" w:tplc="951AA346">
      <w:start w:val="1"/>
      <w:numFmt w:val="bullet"/>
      <w:lvlText w:val="-"/>
      <w:lvlJc w:val="left"/>
      <w:pPr>
        <w:ind w:left="720" w:hanging="360"/>
      </w:pPr>
      <w:rPr>
        <w:rFonts w:ascii="Calibri" w:hAnsi="Calibri" w:hint="default"/>
      </w:rPr>
    </w:lvl>
    <w:lvl w:ilvl="1" w:tplc="3E3C1936">
      <w:start w:val="1"/>
      <w:numFmt w:val="bullet"/>
      <w:lvlText w:val="o"/>
      <w:lvlJc w:val="left"/>
      <w:pPr>
        <w:ind w:left="1440" w:hanging="360"/>
      </w:pPr>
      <w:rPr>
        <w:rFonts w:ascii="Courier New" w:hAnsi="Courier New" w:hint="default"/>
      </w:rPr>
    </w:lvl>
    <w:lvl w:ilvl="2" w:tplc="A822B8E8">
      <w:start w:val="1"/>
      <w:numFmt w:val="bullet"/>
      <w:lvlText w:val=""/>
      <w:lvlJc w:val="left"/>
      <w:pPr>
        <w:ind w:left="2160" w:hanging="360"/>
      </w:pPr>
      <w:rPr>
        <w:rFonts w:ascii="Wingdings" w:hAnsi="Wingdings" w:hint="default"/>
      </w:rPr>
    </w:lvl>
    <w:lvl w:ilvl="3" w:tplc="4010F134">
      <w:start w:val="1"/>
      <w:numFmt w:val="bullet"/>
      <w:lvlText w:val=""/>
      <w:lvlJc w:val="left"/>
      <w:pPr>
        <w:ind w:left="2880" w:hanging="360"/>
      </w:pPr>
      <w:rPr>
        <w:rFonts w:ascii="Symbol" w:hAnsi="Symbol" w:hint="default"/>
      </w:rPr>
    </w:lvl>
    <w:lvl w:ilvl="4" w:tplc="E51CF4A0">
      <w:start w:val="1"/>
      <w:numFmt w:val="bullet"/>
      <w:lvlText w:val="o"/>
      <w:lvlJc w:val="left"/>
      <w:pPr>
        <w:ind w:left="3600" w:hanging="360"/>
      </w:pPr>
      <w:rPr>
        <w:rFonts w:ascii="Courier New" w:hAnsi="Courier New" w:hint="default"/>
      </w:rPr>
    </w:lvl>
    <w:lvl w:ilvl="5" w:tplc="1FBE0D10">
      <w:start w:val="1"/>
      <w:numFmt w:val="bullet"/>
      <w:lvlText w:val=""/>
      <w:lvlJc w:val="left"/>
      <w:pPr>
        <w:ind w:left="4320" w:hanging="360"/>
      </w:pPr>
      <w:rPr>
        <w:rFonts w:ascii="Wingdings" w:hAnsi="Wingdings" w:hint="default"/>
      </w:rPr>
    </w:lvl>
    <w:lvl w:ilvl="6" w:tplc="7E10AB32">
      <w:start w:val="1"/>
      <w:numFmt w:val="bullet"/>
      <w:lvlText w:val=""/>
      <w:lvlJc w:val="left"/>
      <w:pPr>
        <w:ind w:left="5040" w:hanging="360"/>
      </w:pPr>
      <w:rPr>
        <w:rFonts w:ascii="Symbol" w:hAnsi="Symbol" w:hint="default"/>
      </w:rPr>
    </w:lvl>
    <w:lvl w:ilvl="7" w:tplc="34D8B85E">
      <w:start w:val="1"/>
      <w:numFmt w:val="bullet"/>
      <w:lvlText w:val="o"/>
      <w:lvlJc w:val="left"/>
      <w:pPr>
        <w:ind w:left="5760" w:hanging="360"/>
      </w:pPr>
      <w:rPr>
        <w:rFonts w:ascii="Courier New" w:hAnsi="Courier New" w:hint="default"/>
      </w:rPr>
    </w:lvl>
    <w:lvl w:ilvl="8" w:tplc="8D7072C4">
      <w:start w:val="1"/>
      <w:numFmt w:val="bullet"/>
      <w:lvlText w:val=""/>
      <w:lvlJc w:val="left"/>
      <w:pPr>
        <w:ind w:left="6480" w:hanging="360"/>
      </w:pPr>
      <w:rPr>
        <w:rFonts w:ascii="Wingdings" w:hAnsi="Wingdings" w:hint="default"/>
      </w:rPr>
    </w:lvl>
  </w:abstractNum>
  <w:abstractNum w:abstractNumId="1" w15:restartNumberingAfterBreak="0">
    <w:nsid w:val="1DB44D12"/>
    <w:multiLevelType w:val="hybridMultilevel"/>
    <w:tmpl w:val="D28E0842"/>
    <w:lvl w:ilvl="0" w:tplc="30D271A0">
      <w:start w:val="1"/>
      <w:numFmt w:val="bullet"/>
      <w:lvlText w:val="-"/>
      <w:lvlJc w:val="left"/>
      <w:pPr>
        <w:ind w:left="720" w:hanging="360"/>
      </w:pPr>
      <w:rPr>
        <w:rFonts w:ascii="Calibri" w:hAnsi="Calibri" w:hint="default"/>
      </w:rPr>
    </w:lvl>
    <w:lvl w:ilvl="1" w:tplc="92684E22">
      <w:start w:val="1"/>
      <w:numFmt w:val="bullet"/>
      <w:lvlText w:val="o"/>
      <w:lvlJc w:val="left"/>
      <w:pPr>
        <w:ind w:left="1440" w:hanging="360"/>
      </w:pPr>
      <w:rPr>
        <w:rFonts w:ascii="Courier New" w:hAnsi="Courier New" w:hint="default"/>
      </w:rPr>
    </w:lvl>
    <w:lvl w:ilvl="2" w:tplc="FB32579C">
      <w:start w:val="1"/>
      <w:numFmt w:val="bullet"/>
      <w:lvlText w:val=""/>
      <w:lvlJc w:val="left"/>
      <w:pPr>
        <w:ind w:left="2160" w:hanging="360"/>
      </w:pPr>
      <w:rPr>
        <w:rFonts w:ascii="Wingdings" w:hAnsi="Wingdings" w:hint="default"/>
      </w:rPr>
    </w:lvl>
    <w:lvl w:ilvl="3" w:tplc="6CD0E1C8">
      <w:start w:val="1"/>
      <w:numFmt w:val="bullet"/>
      <w:lvlText w:val=""/>
      <w:lvlJc w:val="left"/>
      <w:pPr>
        <w:ind w:left="2880" w:hanging="360"/>
      </w:pPr>
      <w:rPr>
        <w:rFonts w:ascii="Symbol" w:hAnsi="Symbol" w:hint="default"/>
      </w:rPr>
    </w:lvl>
    <w:lvl w:ilvl="4" w:tplc="70C4A876">
      <w:start w:val="1"/>
      <w:numFmt w:val="bullet"/>
      <w:lvlText w:val="o"/>
      <w:lvlJc w:val="left"/>
      <w:pPr>
        <w:ind w:left="3600" w:hanging="360"/>
      </w:pPr>
      <w:rPr>
        <w:rFonts w:ascii="Courier New" w:hAnsi="Courier New" w:hint="default"/>
      </w:rPr>
    </w:lvl>
    <w:lvl w:ilvl="5" w:tplc="3E76A070">
      <w:start w:val="1"/>
      <w:numFmt w:val="bullet"/>
      <w:lvlText w:val=""/>
      <w:lvlJc w:val="left"/>
      <w:pPr>
        <w:ind w:left="4320" w:hanging="360"/>
      </w:pPr>
      <w:rPr>
        <w:rFonts w:ascii="Wingdings" w:hAnsi="Wingdings" w:hint="default"/>
      </w:rPr>
    </w:lvl>
    <w:lvl w:ilvl="6" w:tplc="8C52CA1E">
      <w:start w:val="1"/>
      <w:numFmt w:val="bullet"/>
      <w:lvlText w:val=""/>
      <w:lvlJc w:val="left"/>
      <w:pPr>
        <w:ind w:left="5040" w:hanging="360"/>
      </w:pPr>
      <w:rPr>
        <w:rFonts w:ascii="Symbol" w:hAnsi="Symbol" w:hint="default"/>
      </w:rPr>
    </w:lvl>
    <w:lvl w:ilvl="7" w:tplc="7B061B70">
      <w:start w:val="1"/>
      <w:numFmt w:val="bullet"/>
      <w:lvlText w:val="o"/>
      <w:lvlJc w:val="left"/>
      <w:pPr>
        <w:ind w:left="5760" w:hanging="360"/>
      </w:pPr>
      <w:rPr>
        <w:rFonts w:ascii="Courier New" w:hAnsi="Courier New" w:hint="default"/>
      </w:rPr>
    </w:lvl>
    <w:lvl w:ilvl="8" w:tplc="E23EE2CA">
      <w:start w:val="1"/>
      <w:numFmt w:val="bullet"/>
      <w:lvlText w:val=""/>
      <w:lvlJc w:val="left"/>
      <w:pPr>
        <w:ind w:left="6480" w:hanging="360"/>
      </w:pPr>
      <w:rPr>
        <w:rFonts w:ascii="Wingdings" w:hAnsi="Wingdings" w:hint="default"/>
      </w:rPr>
    </w:lvl>
  </w:abstractNum>
  <w:abstractNum w:abstractNumId="2" w15:restartNumberingAfterBreak="0">
    <w:nsid w:val="3EB1C798"/>
    <w:multiLevelType w:val="hybridMultilevel"/>
    <w:tmpl w:val="5B4CD584"/>
    <w:lvl w:ilvl="0" w:tplc="DB6C82CA">
      <w:start w:val="1"/>
      <w:numFmt w:val="bullet"/>
      <w:lvlText w:val="-"/>
      <w:lvlJc w:val="left"/>
      <w:pPr>
        <w:ind w:left="720" w:hanging="360"/>
      </w:pPr>
      <w:rPr>
        <w:rFonts w:ascii="Calibri" w:hAnsi="Calibri" w:hint="default"/>
      </w:rPr>
    </w:lvl>
    <w:lvl w:ilvl="1" w:tplc="052E0A3A">
      <w:start w:val="1"/>
      <w:numFmt w:val="bullet"/>
      <w:lvlText w:val="o"/>
      <w:lvlJc w:val="left"/>
      <w:pPr>
        <w:ind w:left="1440" w:hanging="360"/>
      </w:pPr>
      <w:rPr>
        <w:rFonts w:ascii="Courier New" w:hAnsi="Courier New" w:hint="default"/>
      </w:rPr>
    </w:lvl>
    <w:lvl w:ilvl="2" w:tplc="B364AB9A">
      <w:start w:val="1"/>
      <w:numFmt w:val="bullet"/>
      <w:lvlText w:val=""/>
      <w:lvlJc w:val="left"/>
      <w:pPr>
        <w:ind w:left="2160" w:hanging="360"/>
      </w:pPr>
      <w:rPr>
        <w:rFonts w:ascii="Wingdings" w:hAnsi="Wingdings" w:hint="default"/>
      </w:rPr>
    </w:lvl>
    <w:lvl w:ilvl="3" w:tplc="BDDC2F3C">
      <w:start w:val="1"/>
      <w:numFmt w:val="bullet"/>
      <w:lvlText w:val=""/>
      <w:lvlJc w:val="left"/>
      <w:pPr>
        <w:ind w:left="2880" w:hanging="360"/>
      </w:pPr>
      <w:rPr>
        <w:rFonts w:ascii="Symbol" w:hAnsi="Symbol" w:hint="default"/>
      </w:rPr>
    </w:lvl>
    <w:lvl w:ilvl="4" w:tplc="87FAEC86">
      <w:start w:val="1"/>
      <w:numFmt w:val="bullet"/>
      <w:lvlText w:val="o"/>
      <w:lvlJc w:val="left"/>
      <w:pPr>
        <w:ind w:left="3600" w:hanging="360"/>
      </w:pPr>
      <w:rPr>
        <w:rFonts w:ascii="Courier New" w:hAnsi="Courier New" w:hint="default"/>
      </w:rPr>
    </w:lvl>
    <w:lvl w:ilvl="5" w:tplc="67B6250A">
      <w:start w:val="1"/>
      <w:numFmt w:val="bullet"/>
      <w:lvlText w:val=""/>
      <w:lvlJc w:val="left"/>
      <w:pPr>
        <w:ind w:left="4320" w:hanging="360"/>
      </w:pPr>
      <w:rPr>
        <w:rFonts w:ascii="Wingdings" w:hAnsi="Wingdings" w:hint="default"/>
      </w:rPr>
    </w:lvl>
    <w:lvl w:ilvl="6" w:tplc="6D9A4076">
      <w:start w:val="1"/>
      <w:numFmt w:val="bullet"/>
      <w:lvlText w:val=""/>
      <w:lvlJc w:val="left"/>
      <w:pPr>
        <w:ind w:left="5040" w:hanging="360"/>
      </w:pPr>
      <w:rPr>
        <w:rFonts w:ascii="Symbol" w:hAnsi="Symbol" w:hint="default"/>
      </w:rPr>
    </w:lvl>
    <w:lvl w:ilvl="7" w:tplc="5586558E">
      <w:start w:val="1"/>
      <w:numFmt w:val="bullet"/>
      <w:lvlText w:val="o"/>
      <w:lvlJc w:val="left"/>
      <w:pPr>
        <w:ind w:left="5760" w:hanging="360"/>
      </w:pPr>
      <w:rPr>
        <w:rFonts w:ascii="Courier New" w:hAnsi="Courier New" w:hint="default"/>
      </w:rPr>
    </w:lvl>
    <w:lvl w:ilvl="8" w:tplc="AA6A4EA0">
      <w:start w:val="1"/>
      <w:numFmt w:val="bullet"/>
      <w:lvlText w:val=""/>
      <w:lvlJc w:val="left"/>
      <w:pPr>
        <w:ind w:left="6480" w:hanging="360"/>
      </w:pPr>
      <w:rPr>
        <w:rFonts w:ascii="Wingdings" w:hAnsi="Wingdings" w:hint="default"/>
      </w:rPr>
    </w:lvl>
  </w:abstractNum>
  <w:abstractNum w:abstractNumId="3" w15:restartNumberingAfterBreak="0">
    <w:nsid w:val="45B5A5EA"/>
    <w:multiLevelType w:val="hybridMultilevel"/>
    <w:tmpl w:val="2F30AB8A"/>
    <w:lvl w:ilvl="0" w:tplc="773A4D34">
      <w:start w:val="1"/>
      <w:numFmt w:val="bullet"/>
      <w:lvlText w:val="-"/>
      <w:lvlJc w:val="left"/>
      <w:pPr>
        <w:ind w:left="720" w:hanging="360"/>
      </w:pPr>
      <w:rPr>
        <w:rFonts w:ascii="Calibri" w:hAnsi="Calibri" w:hint="default"/>
      </w:rPr>
    </w:lvl>
    <w:lvl w:ilvl="1" w:tplc="1A0236D6">
      <w:start w:val="1"/>
      <w:numFmt w:val="bullet"/>
      <w:lvlText w:val="o"/>
      <w:lvlJc w:val="left"/>
      <w:pPr>
        <w:ind w:left="1440" w:hanging="360"/>
      </w:pPr>
      <w:rPr>
        <w:rFonts w:ascii="Courier New" w:hAnsi="Courier New" w:hint="default"/>
      </w:rPr>
    </w:lvl>
    <w:lvl w:ilvl="2" w:tplc="028C13D4">
      <w:start w:val="1"/>
      <w:numFmt w:val="bullet"/>
      <w:lvlText w:val=""/>
      <w:lvlJc w:val="left"/>
      <w:pPr>
        <w:ind w:left="2160" w:hanging="360"/>
      </w:pPr>
      <w:rPr>
        <w:rFonts w:ascii="Wingdings" w:hAnsi="Wingdings" w:hint="default"/>
      </w:rPr>
    </w:lvl>
    <w:lvl w:ilvl="3" w:tplc="0960F4D8">
      <w:start w:val="1"/>
      <w:numFmt w:val="bullet"/>
      <w:lvlText w:val=""/>
      <w:lvlJc w:val="left"/>
      <w:pPr>
        <w:ind w:left="2880" w:hanging="360"/>
      </w:pPr>
      <w:rPr>
        <w:rFonts w:ascii="Symbol" w:hAnsi="Symbol" w:hint="default"/>
      </w:rPr>
    </w:lvl>
    <w:lvl w:ilvl="4" w:tplc="C9B2680E">
      <w:start w:val="1"/>
      <w:numFmt w:val="bullet"/>
      <w:lvlText w:val="o"/>
      <w:lvlJc w:val="left"/>
      <w:pPr>
        <w:ind w:left="3600" w:hanging="360"/>
      </w:pPr>
      <w:rPr>
        <w:rFonts w:ascii="Courier New" w:hAnsi="Courier New" w:hint="default"/>
      </w:rPr>
    </w:lvl>
    <w:lvl w:ilvl="5" w:tplc="7CE00D7E">
      <w:start w:val="1"/>
      <w:numFmt w:val="bullet"/>
      <w:lvlText w:val=""/>
      <w:lvlJc w:val="left"/>
      <w:pPr>
        <w:ind w:left="4320" w:hanging="360"/>
      </w:pPr>
      <w:rPr>
        <w:rFonts w:ascii="Wingdings" w:hAnsi="Wingdings" w:hint="default"/>
      </w:rPr>
    </w:lvl>
    <w:lvl w:ilvl="6" w:tplc="EDD81E56">
      <w:start w:val="1"/>
      <w:numFmt w:val="bullet"/>
      <w:lvlText w:val=""/>
      <w:lvlJc w:val="left"/>
      <w:pPr>
        <w:ind w:left="5040" w:hanging="360"/>
      </w:pPr>
      <w:rPr>
        <w:rFonts w:ascii="Symbol" w:hAnsi="Symbol" w:hint="default"/>
      </w:rPr>
    </w:lvl>
    <w:lvl w:ilvl="7" w:tplc="22AC6DC0">
      <w:start w:val="1"/>
      <w:numFmt w:val="bullet"/>
      <w:lvlText w:val="o"/>
      <w:lvlJc w:val="left"/>
      <w:pPr>
        <w:ind w:left="5760" w:hanging="360"/>
      </w:pPr>
      <w:rPr>
        <w:rFonts w:ascii="Courier New" w:hAnsi="Courier New" w:hint="default"/>
      </w:rPr>
    </w:lvl>
    <w:lvl w:ilvl="8" w:tplc="EC5E8A20">
      <w:start w:val="1"/>
      <w:numFmt w:val="bullet"/>
      <w:lvlText w:val=""/>
      <w:lvlJc w:val="left"/>
      <w:pPr>
        <w:ind w:left="6480" w:hanging="360"/>
      </w:pPr>
      <w:rPr>
        <w:rFonts w:ascii="Wingdings" w:hAnsi="Wingdings" w:hint="default"/>
      </w:rPr>
    </w:lvl>
  </w:abstractNum>
  <w:abstractNum w:abstractNumId="4" w15:restartNumberingAfterBreak="0">
    <w:nsid w:val="555653EA"/>
    <w:multiLevelType w:val="hybridMultilevel"/>
    <w:tmpl w:val="0BB6B628"/>
    <w:lvl w:ilvl="0" w:tplc="C68449D2">
      <w:start w:val="1"/>
      <w:numFmt w:val="bullet"/>
      <w:lvlText w:val="-"/>
      <w:lvlJc w:val="left"/>
      <w:pPr>
        <w:ind w:left="720" w:hanging="360"/>
      </w:pPr>
      <w:rPr>
        <w:rFonts w:ascii="Calibri" w:hAnsi="Calibri" w:hint="default"/>
      </w:rPr>
    </w:lvl>
    <w:lvl w:ilvl="1" w:tplc="85163350">
      <w:start w:val="1"/>
      <w:numFmt w:val="bullet"/>
      <w:lvlText w:val="o"/>
      <w:lvlJc w:val="left"/>
      <w:pPr>
        <w:ind w:left="1440" w:hanging="360"/>
      </w:pPr>
      <w:rPr>
        <w:rFonts w:ascii="Courier New" w:hAnsi="Courier New" w:hint="default"/>
      </w:rPr>
    </w:lvl>
    <w:lvl w:ilvl="2" w:tplc="F1087438">
      <w:start w:val="1"/>
      <w:numFmt w:val="bullet"/>
      <w:lvlText w:val=""/>
      <w:lvlJc w:val="left"/>
      <w:pPr>
        <w:ind w:left="2160" w:hanging="360"/>
      </w:pPr>
      <w:rPr>
        <w:rFonts w:ascii="Wingdings" w:hAnsi="Wingdings" w:hint="default"/>
      </w:rPr>
    </w:lvl>
    <w:lvl w:ilvl="3" w:tplc="00503722">
      <w:start w:val="1"/>
      <w:numFmt w:val="bullet"/>
      <w:lvlText w:val=""/>
      <w:lvlJc w:val="left"/>
      <w:pPr>
        <w:ind w:left="2880" w:hanging="360"/>
      </w:pPr>
      <w:rPr>
        <w:rFonts w:ascii="Symbol" w:hAnsi="Symbol" w:hint="default"/>
      </w:rPr>
    </w:lvl>
    <w:lvl w:ilvl="4" w:tplc="A2366F7C">
      <w:start w:val="1"/>
      <w:numFmt w:val="bullet"/>
      <w:lvlText w:val="o"/>
      <w:lvlJc w:val="left"/>
      <w:pPr>
        <w:ind w:left="3600" w:hanging="360"/>
      </w:pPr>
      <w:rPr>
        <w:rFonts w:ascii="Courier New" w:hAnsi="Courier New" w:hint="default"/>
      </w:rPr>
    </w:lvl>
    <w:lvl w:ilvl="5" w:tplc="7FB602F6">
      <w:start w:val="1"/>
      <w:numFmt w:val="bullet"/>
      <w:lvlText w:val=""/>
      <w:lvlJc w:val="left"/>
      <w:pPr>
        <w:ind w:left="4320" w:hanging="360"/>
      </w:pPr>
      <w:rPr>
        <w:rFonts w:ascii="Wingdings" w:hAnsi="Wingdings" w:hint="default"/>
      </w:rPr>
    </w:lvl>
    <w:lvl w:ilvl="6" w:tplc="D82CA348">
      <w:start w:val="1"/>
      <w:numFmt w:val="bullet"/>
      <w:lvlText w:val=""/>
      <w:lvlJc w:val="left"/>
      <w:pPr>
        <w:ind w:left="5040" w:hanging="360"/>
      </w:pPr>
      <w:rPr>
        <w:rFonts w:ascii="Symbol" w:hAnsi="Symbol" w:hint="default"/>
      </w:rPr>
    </w:lvl>
    <w:lvl w:ilvl="7" w:tplc="69566554">
      <w:start w:val="1"/>
      <w:numFmt w:val="bullet"/>
      <w:lvlText w:val="o"/>
      <w:lvlJc w:val="left"/>
      <w:pPr>
        <w:ind w:left="5760" w:hanging="360"/>
      </w:pPr>
      <w:rPr>
        <w:rFonts w:ascii="Courier New" w:hAnsi="Courier New" w:hint="default"/>
      </w:rPr>
    </w:lvl>
    <w:lvl w:ilvl="8" w:tplc="E5A0CF0A">
      <w:start w:val="1"/>
      <w:numFmt w:val="bullet"/>
      <w:lvlText w:val=""/>
      <w:lvlJc w:val="left"/>
      <w:pPr>
        <w:ind w:left="6480" w:hanging="360"/>
      </w:pPr>
      <w:rPr>
        <w:rFonts w:ascii="Wingdings" w:hAnsi="Wingdings" w:hint="default"/>
      </w:rPr>
    </w:lvl>
  </w:abstractNum>
  <w:abstractNum w:abstractNumId="5" w15:restartNumberingAfterBreak="0">
    <w:nsid w:val="57C62E1B"/>
    <w:multiLevelType w:val="hybridMultilevel"/>
    <w:tmpl w:val="0478AA22"/>
    <w:lvl w:ilvl="0" w:tplc="8A3E031E">
      <w:start w:val="1"/>
      <w:numFmt w:val="bullet"/>
      <w:lvlText w:val="-"/>
      <w:lvlJc w:val="left"/>
      <w:pPr>
        <w:ind w:left="720" w:hanging="360"/>
      </w:pPr>
      <w:rPr>
        <w:rFonts w:ascii="Calibri" w:hAnsi="Calibri" w:hint="default"/>
      </w:rPr>
    </w:lvl>
    <w:lvl w:ilvl="1" w:tplc="E814E402">
      <w:start w:val="1"/>
      <w:numFmt w:val="bullet"/>
      <w:lvlText w:val="o"/>
      <w:lvlJc w:val="left"/>
      <w:pPr>
        <w:ind w:left="1440" w:hanging="360"/>
      </w:pPr>
      <w:rPr>
        <w:rFonts w:ascii="Courier New" w:hAnsi="Courier New" w:hint="default"/>
      </w:rPr>
    </w:lvl>
    <w:lvl w:ilvl="2" w:tplc="BC9AEBBA">
      <w:start w:val="1"/>
      <w:numFmt w:val="bullet"/>
      <w:lvlText w:val=""/>
      <w:lvlJc w:val="left"/>
      <w:pPr>
        <w:ind w:left="2160" w:hanging="360"/>
      </w:pPr>
      <w:rPr>
        <w:rFonts w:ascii="Wingdings" w:hAnsi="Wingdings" w:hint="default"/>
      </w:rPr>
    </w:lvl>
    <w:lvl w:ilvl="3" w:tplc="0606787E">
      <w:start w:val="1"/>
      <w:numFmt w:val="bullet"/>
      <w:lvlText w:val=""/>
      <w:lvlJc w:val="left"/>
      <w:pPr>
        <w:ind w:left="2880" w:hanging="360"/>
      </w:pPr>
      <w:rPr>
        <w:rFonts w:ascii="Symbol" w:hAnsi="Symbol" w:hint="default"/>
      </w:rPr>
    </w:lvl>
    <w:lvl w:ilvl="4" w:tplc="140667C6">
      <w:start w:val="1"/>
      <w:numFmt w:val="bullet"/>
      <w:lvlText w:val="o"/>
      <w:lvlJc w:val="left"/>
      <w:pPr>
        <w:ind w:left="3600" w:hanging="360"/>
      </w:pPr>
      <w:rPr>
        <w:rFonts w:ascii="Courier New" w:hAnsi="Courier New" w:hint="default"/>
      </w:rPr>
    </w:lvl>
    <w:lvl w:ilvl="5" w:tplc="7CFE867E">
      <w:start w:val="1"/>
      <w:numFmt w:val="bullet"/>
      <w:lvlText w:val=""/>
      <w:lvlJc w:val="left"/>
      <w:pPr>
        <w:ind w:left="4320" w:hanging="360"/>
      </w:pPr>
      <w:rPr>
        <w:rFonts w:ascii="Wingdings" w:hAnsi="Wingdings" w:hint="default"/>
      </w:rPr>
    </w:lvl>
    <w:lvl w:ilvl="6" w:tplc="16D2E9EC">
      <w:start w:val="1"/>
      <w:numFmt w:val="bullet"/>
      <w:lvlText w:val=""/>
      <w:lvlJc w:val="left"/>
      <w:pPr>
        <w:ind w:left="5040" w:hanging="360"/>
      </w:pPr>
      <w:rPr>
        <w:rFonts w:ascii="Symbol" w:hAnsi="Symbol" w:hint="default"/>
      </w:rPr>
    </w:lvl>
    <w:lvl w:ilvl="7" w:tplc="A7642EE2">
      <w:start w:val="1"/>
      <w:numFmt w:val="bullet"/>
      <w:lvlText w:val="o"/>
      <w:lvlJc w:val="left"/>
      <w:pPr>
        <w:ind w:left="5760" w:hanging="360"/>
      </w:pPr>
      <w:rPr>
        <w:rFonts w:ascii="Courier New" w:hAnsi="Courier New" w:hint="default"/>
      </w:rPr>
    </w:lvl>
    <w:lvl w:ilvl="8" w:tplc="DB283708">
      <w:start w:val="1"/>
      <w:numFmt w:val="bullet"/>
      <w:lvlText w:val=""/>
      <w:lvlJc w:val="left"/>
      <w:pPr>
        <w:ind w:left="6480" w:hanging="360"/>
      </w:pPr>
      <w:rPr>
        <w:rFonts w:ascii="Wingdings" w:hAnsi="Wingdings" w:hint="default"/>
      </w:rPr>
    </w:lvl>
  </w:abstractNum>
  <w:abstractNum w:abstractNumId="6" w15:restartNumberingAfterBreak="0">
    <w:nsid w:val="7347D9D1"/>
    <w:multiLevelType w:val="hybridMultilevel"/>
    <w:tmpl w:val="0A4A3D5E"/>
    <w:lvl w:ilvl="0" w:tplc="D288661A">
      <w:start w:val="1"/>
      <w:numFmt w:val="bullet"/>
      <w:lvlText w:val="-"/>
      <w:lvlJc w:val="left"/>
      <w:pPr>
        <w:ind w:left="720" w:hanging="360"/>
      </w:pPr>
      <w:rPr>
        <w:rFonts w:ascii="Calibri" w:hAnsi="Calibri" w:hint="default"/>
      </w:rPr>
    </w:lvl>
    <w:lvl w:ilvl="1" w:tplc="4F980010">
      <w:start w:val="1"/>
      <w:numFmt w:val="bullet"/>
      <w:lvlText w:val="o"/>
      <w:lvlJc w:val="left"/>
      <w:pPr>
        <w:ind w:left="1440" w:hanging="360"/>
      </w:pPr>
      <w:rPr>
        <w:rFonts w:ascii="Courier New" w:hAnsi="Courier New" w:hint="default"/>
      </w:rPr>
    </w:lvl>
    <w:lvl w:ilvl="2" w:tplc="ACEC8C30">
      <w:start w:val="1"/>
      <w:numFmt w:val="bullet"/>
      <w:lvlText w:val=""/>
      <w:lvlJc w:val="left"/>
      <w:pPr>
        <w:ind w:left="2160" w:hanging="360"/>
      </w:pPr>
      <w:rPr>
        <w:rFonts w:ascii="Wingdings" w:hAnsi="Wingdings" w:hint="default"/>
      </w:rPr>
    </w:lvl>
    <w:lvl w:ilvl="3" w:tplc="95E64356">
      <w:start w:val="1"/>
      <w:numFmt w:val="bullet"/>
      <w:lvlText w:val=""/>
      <w:lvlJc w:val="left"/>
      <w:pPr>
        <w:ind w:left="2880" w:hanging="360"/>
      </w:pPr>
      <w:rPr>
        <w:rFonts w:ascii="Symbol" w:hAnsi="Symbol" w:hint="default"/>
      </w:rPr>
    </w:lvl>
    <w:lvl w:ilvl="4" w:tplc="8702C66E">
      <w:start w:val="1"/>
      <w:numFmt w:val="bullet"/>
      <w:lvlText w:val="o"/>
      <w:lvlJc w:val="left"/>
      <w:pPr>
        <w:ind w:left="3600" w:hanging="360"/>
      </w:pPr>
      <w:rPr>
        <w:rFonts w:ascii="Courier New" w:hAnsi="Courier New" w:hint="default"/>
      </w:rPr>
    </w:lvl>
    <w:lvl w:ilvl="5" w:tplc="248ED85C">
      <w:start w:val="1"/>
      <w:numFmt w:val="bullet"/>
      <w:lvlText w:val=""/>
      <w:lvlJc w:val="left"/>
      <w:pPr>
        <w:ind w:left="4320" w:hanging="360"/>
      </w:pPr>
      <w:rPr>
        <w:rFonts w:ascii="Wingdings" w:hAnsi="Wingdings" w:hint="default"/>
      </w:rPr>
    </w:lvl>
    <w:lvl w:ilvl="6" w:tplc="CD525544">
      <w:start w:val="1"/>
      <w:numFmt w:val="bullet"/>
      <w:lvlText w:val=""/>
      <w:lvlJc w:val="left"/>
      <w:pPr>
        <w:ind w:left="5040" w:hanging="360"/>
      </w:pPr>
      <w:rPr>
        <w:rFonts w:ascii="Symbol" w:hAnsi="Symbol" w:hint="default"/>
      </w:rPr>
    </w:lvl>
    <w:lvl w:ilvl="7" w:tplc="7A04600C">
      <w:start w:val="1"/>
      <w:numFmt w:val="bullet"/>
      <w:lvlText w:val="o"/>
      <w:lvlJc w:val="left"/>
      <w:pPr>
        <w:ind w:left="5760" w:hanging="360"/>
      </w:pPr>
      <w:rPr>
        <w:rFonts w:ascii="Courier New" w:hAnsi="Courier New" w:hint="default"/>
      </w:rPr>
    </w:lvl>
    <w:lvl w:ilvl="8" w:tplc="4ACC0C58">
      <w:start w:val="1"/>
      <w:numFmt w:val="bullet"/>
      <w:lvlText w:val=""/>
      <w:lvlJc w:val="left"/>
      <w:pPr>
        <w:ind w:left="6480" w:hanging="360"/>
      </w:pPr>
      <w:rPr>
        <w:rFonts w:ascii="Wingdings" w:hAnsi="Wingdings" w:hint="default"/>
      </w:rPr>
    </w:lvl>
  </w:abstractNum>
  <w:num w:numId="1" w16cid:durableId="1388458940">
    <w:abstractNumId w:val="5"/>
  </w:num>
  <w:num w:numId="2" w16cid:durableId="229854365">
    <w:abstractNumId w:val="6"/>
  </w:num>
  <w:num w:numId="3" w16cid:durableId="1763332291">
    <w:abstractNumId w:val="1"/>
  </w:num>
  <w:num w:numId="4" w16cid:durableId="359743526">
    <w:abstractNumId w:val="2"/>
  </w:num>
  <w:num w:numId="5" w16cid:durableId="818376069">
    <w:abstractNumId w:val="4"/>
  </w:num>
  <w:num w:numId="6" w16cid:durableId="657735275">
    <w:abstractNumId w:val="0"/>
  </w:num>
  <w:num w:numId="7" w16cid:durableId="1577933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A7"/>
    <w:rsid w:val="00062BAC"/>
    <w:rsid w:val="000F6A45"/>
    <w:rsid w:val="0018560B"/>
    <w:rsid w:val="002450A5"/>
    <w:rsid w:val="0024EE5C"/>
    <w:rsid w:val="002E1317"/>
    <w:rsid w:val="00306C64"/>
    <w:rsid w:val="00313A92"/>
    <w:rsid w:val="003A0D10"/>
    <w:rsid w:val="00401CB1"/>
    <w:rsid w:val="00407119"/>
    <w:rsid w:val="00461802"/>
    <w:rsid w:val="005259C0"/>
    <w:rsid w:val="0055321D"/>
    <w:rsid w:val="005716BE"/>
    <w:rsid w:val="005A210A"/>
    <w:rsid w:val="005B053E"/>
    <w:rsid w:val="00611F60"/>
    <w:rsid w:val="00617683"/>
    <w:rsid w:val="006366D5"/>
    <w:rsid w:val="00673BBF"/>
    <w:rsid w:val="006E6A91"/>
    <w:rsid w:val="0070684B"/>
    <w:rsid w:val="00721D4D"/>
    <w:rsid w:val="00734D28"/>
    <w:rsid w:val="00774609"/>
    <w:rsid w:val="00814C08"/>
    <w:rsid w:val="008C7636"/>
    <w:rsid w:val="00900497"/>
    <w:rsid w:val="0090421A"/>
    <w:rsid w:val="00996014"/>
    <w:rsid w:val="00A2078C"/>
    <w:rsid w:val="00A30A49"/>
    <w:rsid w:val="00B314BF"/>
    <w:rsid w:val="00B51656"/>
    <w:rsid w:val="00D07B08"/>
    <w:rsid w:val="00D4082A"/>
    <w:rsid w:val="00DB35C4"/>
    <w:rsid w:val="00DE32A7"/>
    <w:rsid w:val="00DE77DD"/>
    <w:rsid w:val="00F64AC2"/>
    <w:rsid w:val="00FD2BF2"/>
    <w:rsid w:val="015A260A"/>
    <w:rsid w:val="0195CE37"/>
    <w:rsid w:val="04892BF3"/>
    <w:rsid w:val="088F52AB"/>
    <w:rsid w:val="091F39E4"/>
    <w:rsid w:val="0BE07766"/>
    <w:rsid w:val="0E22EAB9"/>
    <w:rsid w:val="0EA7430E"/>
    <w:rsid w:val="13414E5A"/>
    <w:rsid w:val="156821DE"/>
    <w:rsid w:val="163989E2"/>
    <w:rsid w:val="1903C816"/>
    <w:rsid w:val="191BEB0A"/>
    <w:rsid w:val="193D4B34"/>
    <w:rsid w:val="19D29DF4"/>
    <w:rsid w:val="1D0B158D"/>
    <w:rsid w:val="1D2A505A"/>
    <w:rsid w:val="1D305416"/>
    <w:rsid w:val="1DA64D1E"/>
    <w:rsid w:val="1E7F2E7F"/>
    <w:rsid w:val="1F1DDD80"/>
    <w:rsid w:val="20B6C5A8"/>
    <w:rsid w:val="260742F2"/>
    <w:rsid w:val="263EE6FD"/>
    <w:rsid w:val="26819332"/>
    <w:rsid w:val="29347CA1"/>
    <w:rsid w:val="2AD560FB"/>
    <w:rsid w:val="2AFFF73D"/>
    <w:rsid w:val="2C7B03A5"/>
    <w:rsid w:val="2D65AA56"/>
    <w:rsid w:val="2EBD327F"/>
    <w:rsid w:val="309D4B18"/>
    <w:rsid w:val="30A1E82B"/>
    <w:rsid w:val="312436E9"/>
    <w:rsid w:val="33A5B1C1"/>
    <w:rsid w:val="34BB11C0"/>
    <w:rsid w:val="353F43E2"/>
    <w:rsid w:val="36F3643F"/>
    <w:rsid w:val="38E2CC70"/>
    <w:rsid w:val="3AA379BE"/>
    <w:rsid w:val="3B13CC6B"/>
    <w:rsid w:val="3E306627"/>
    <w:rsid w:val="3E585CF0"/>
    <w:rsid w:val="3FB0131B"/>
    <w:rsid w:val="437C319D"/>
    <w:rsid w:val="455AF919"/>
    <w:rsid w:val="464DF3E5"/>
    <w:rsid w:val="46FE2928"/>
    <w:rsid w:val="47FD4AFC"/>
    <w:rsid w:val="4C51D6E2"/>
    <w:rsid w:val="4DB024D7"/>
    <w:rsid w:val="4EF4CD10"/>
    <w:rsid w:val="4F212487"/>
    <w:rsid w:val="522A6A23"/>
    <w:rsid w:val="523576DE"/>
    <w:rsid w:val="52B86D46"/>
    <w:rsid w:val="52E53937"/>
    <w:rsid w:val="55AB6D11"/>
    <w:rsid w:val="560AB64B"/>
    <w:rsid w:val="56767B50"/>
    <w:rsid w:val="56779E65"/>
    <w:rsid w:val="58AF2134"/>
    <w:rsid w:val="590FA52F"/>
    <w:rsid w:val="5C3ED27B"/>
    <w:rsid w:val="5D374F4B"/>
    <w:rsid w:val="5D99718D"/>
    <w:rsid w:val="5F59DBE2"/>
    <w:rsid w:val="60426BA8"/>
    <w:rsid w:val="60E1E71E"/>
    <w:rsid w:val="6123C56A"/>
    <w:rsid w:val="61E43B89"/>
    <w:rsid w:val="637EF303"/>
    <w:rsid w:val="64155EFA"/>
    <w:rsid w:val="64A3A78C"/>
    <w:rsid w:val="64BEF548"/>
    <w:rsid w:val="65482D97"/>
    <w:rsid w:val="66D78902"/>
    <w:rsid w:val="67E7A9DF"/>
    <w:rsid w:val="68318016"/>
    <w:rsid w:val="6900EEF0"/>
    <w:rsid w:val="69CD5077"/>
    <w:rsid w:val="6A6F1688"/>
    <w:rsid w:val="6A9FFD87"/>
    <w:rsid w:val="6BCEE5CE"/>
    <w:rsid w:val="6BE94A3B"/>
    <w:rsid w:val="6CEBC8DC"/>
    <w:rsid w:val="6D755D51"/>
    <w:rsid w:val="6DF25F15"/>
    <w:rsid w:val="6DFA9473"/>
    <w:rsid w:val="6E769137"/>
    <w:rsid w:val="742ABFE9"/>
    <w:rsid w:val="755C9FB7"/>
    <w:rsid w:val="75CF824A"/>
    <w:rsid w:val="763DA34D"/>
    <w:rsid w:val="772E5D90"/>
    <w:rsid w:val="774C074E"/>
    <w:rsid w:val="785AE45C"/>
    <w:rsid w:val="79485EEF"/>
    <w:rsid w:val="7BE8A7A5"/>
    <w:rsid w:val="7D3153DA"/>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207EA9"/>
  <w15:docId w15:val="{D48F411B-0F5B-4F9F-9A51-59D6F4B8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920CA3F9B3C24A498785D38DA724DA80" ma:contentTypeVersion="15" ma:contentTypeDescription="Δημιουργία νέου εγγράφου" ma:contentTypeScope="" ma:versionID="4a2679a507de02c44564f9aa4182d128">
  <xsd:schema xmlns:xsd="http://www.w3.org/2001/XMLSchema" xmlns:xs="http://www.w3.org/2001/XMLSchema" xmlns:p="http://schemas.microsoft.com/office/2006/metadata/properties" xmlns:ns2="84f9923f-e333-40d4-a1e8-8f4f16a09cd2" xmlns:ns3="954fb708-6d2f-4e8f-927e-cef1731a0e98" targetNamespace="http://schemas.microsoft.com/office/2006/metadata/properties" ma:root="true" ma:fieldsID="4e658e7f1995973eef3e5459ce7789b9" ns2:_="" ns3:_="">
    <xsd:import namespace="84f9923f-e333-40d4-a1e8-8f4f16a09cd2"/>
    <xsd:import namespace="954fb708-6d2f-4e8f-927e-cef1731a0e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9923f-e333-40d4-a1e8-8f4f16a09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375b70a9-a4d6-4ba3-8637-0bf260feee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fb708-6d2f-4e8f-927e-cef1731a0e9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1fada2ea-c68b-4f3b-abd4-c66c4e949fc7}" ma:internalName="TaxCatchAll" ma:showField="CatchAllData" ma:web="954fb708-6d2f-4e8f-927e-cef1731a0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69AA1-81D4-480D-914A-AA12C1C59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9923f-e333-40d4-a1e8-8f4f16a09cd2"/>
    <ds:schemaRef ds:uri="954fb708-6d2f-4e8f-927e-cef1731a0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64FCF-CBD6-4947-B8BD-764C04326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1358</Words>
  <Characters>7746</Characters>
  <Application>Microsoft Office Word</Application>
  <DocSecurity>4</DocSecurity>
  <Lines>64</Lines>
  <Paragraphs>18</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Αγάθη Γεωργιάδου</cp:lastModifiedBy>
  <cp:revision>37</cp:revision>
  <dcterms:created xsi:type="dcterms:W3CDTF">2023-06-02T08:13:00Z</dcterms:created>
  <dcterms:modified xsi:type="dcterms:W3CDTF">2023-06-02T09:33:00Z</dcterms:modified>
</cp:coreProperties>
</file>