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i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Ο χάρτης των επιδοτήσεων σε ακτοπλοϊκά εισιτήρια και σε τουριστικά καταλύματα για την περίοδο 2022-2023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</w:rPr>
      </w:pPr>
      <w:r>
        <w:rPr>
          <w:b/>
          <w:color w:val="000000" w:themeColor="text1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ΑΚΤΟΠΛΟΪΚΑ ΕΙΣΙΤΗΡΙΑ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(ΟΙΚΟΝΟΜΙΚΗ ΘΕΣΗ)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 w:themeColor="text1"/>
        </w:rPr>
      </w:pPr>
      <w:r>
        <w:rPr>
          <w:rFonts w:eastAsia="Times New Roman" w:cs="Calibri"/>
          <w:b/>
          <w:bCs/>
          <w:color w:val="000000" w:themeColor="text1"/>
        </w:rPr>
      </w:r>
    </w:p>
    <w:tbl>
      <w:tblPr>
        <w:tblW w:w="8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301"/>
        <w:gridCol w:w="1153"/>
        <w:gridCol w:w="2013"/>
        <w:gridCol w:w="2053"/>
        <w:gridCol w:w="787"/>
      </w:tblGrid>
      <w:tr>
        <w:trPr>
          <w:trHeight w:val="300" w:hRule="atLeast"/>
        </w:trPr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</w:r>
          </w:p>
        </w:tc>
        <w:tc>
          <w:tcPr>
            <w:tcW w:w="11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  <w:t>ΕΝΗΛΙΚΕΣ</w:t>
            </w:r>
          </w:p>
        </w:tc>
        <w:tc>
          <w:tcPr>
            <w:tcW w:w="20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  <w:t>ΠΟΛΥΤΕΚΝΟΙ</w:t>
            </w:r>
          </w:p>
        </w:tc>
        <w:tc>
          <w:tcPr>
            <w:tcW w:w="20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  <w:t>ΠΑΙΔΙΑ ΕΩΣ 5 ΕΤΩΝ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</w:rPr>
              <w:t>ΑΜΕΑ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ΙΔΙΩΤΙΚΗ ΣΥΜΜΕΤΟΧΗ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25%</w:t>
            </w:r>
          </w:p>
        </w:tc>
        <w:tc>
          <w:tcPr>
            <w:tcW w:w="2013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20%</w:t>
            </w:r>
          </w:p>
        </w:tc>
        <w:tc>
          <w:tcPr>
            <w:tcW w:w="20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0%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>0%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ΕΠΙΔΟΤΗΣΗ ΔΥΠΑ &amp; ΙΔΙΩΤΙΚΗ ΣΥΜΜΕΤΟΧΗ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(ΑΥΓΟΥΣΤΟΣ 2022)</w:t>
      </w:r>
    </w:p>
    <w:p>
      <w:pPr>
        <w:pStyle w:val="Normal"/>
        <w:spacing w:lineRule="auto" w:line="240" w:before="0" w:after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(ΕΚΤΟΣ ΛΕΣΒΟΥ, ΛΕΡΟΥ, ΣΑΜΟΥ, ΧΙΟΥ, ΚΩ, Ν. ΕΒΡΟΥ ΚΑΙ Β. ΕΥΒΟΙΑΣ)</w:t>
      </w:r>
    </w:p>
    <w:p>
      <w:pPr>
        <w:pStyle w:val="Normal"/>
        <w:spacing w:lineRule="auto" w:line="240" w:before="0" w:after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(ΑΝΑ ΑΤΟΜΟ, ΑΝΑ ΔΙΑΝΥΚΤΕΡΕΥΣΗ ΜΕ ΠΡΩΙΝΟ)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12"/>
        <w:gridCol w:w="1892"/>
        <w:gridCol w:w="1993"/>
        <w:gridCol w:w="1361"/>
        <w:gridCol w:w="1390"/>
      </w:tblGrid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892" w:type="dxa"/>
            <w:tcBorders>
              <w:top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ΕΠΙΔΟΤΗΣΗ ΔΥΠΑ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ΙΔΙΩΤΙΚΗ ΣΥΜΜΕΤΟΧΗ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ΣΥΝΟΛΟ</w:t>
            </w:r>
          </w:p>
        </w:tc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5 ΑΣΤΕΡΙΑ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34,80 €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11,00 €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45,80 €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76%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4 ΑΣΤΕΡΙΑ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33,60 €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8,00 €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41,60 €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81%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3 ΑΣΤΕΡΙΑ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33,60 €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4,00 €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37,60 €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2 ΑΣΤΕΡΙΑ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28,80 €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3,00 €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31,80 €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91%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1 ΑΣΤΕΡΙ</w:t>
            </w:r>
          </w:p>
        </w:tc>
        <w:tc>
          <w:tcPr>
            <w:tcW w:w="1892" w:type="dxa"/>
            <w:tcBorders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25,20 €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1,00 €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26,20 €</w:t>
            </w:r>
          </w:p>
        </w:tc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96%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ΕΠΙΔΟΤΗΣΗ ΔΥΠΑ &amp; ΙΔΙΩΤΙΚΗ ΣΥΜΜΕΤΟΧΗ</w:t>
      </w:r>
      <w:bookmarkStart w:id="0" w:name="__DdeLink__36749_782608947"/>
      <w:bookmarkEnd w:id="0"/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(ΣΕΠΤΕΜΒΡΙΟΣ 2022 – ΙΟΥΛΙΟΣ 2023)</w:t>
      </w:r>
    </w:p>
    <w:p>
      <w:pPr>
        <w:pStyle w:val="Normal"/>
        <w:spacing w:lineRule="auto" w:line="240" w:before="0" w:after="0"/>
        <w:jc w:val="center"/>
        <w:rPr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(ΕΚΤΟΣ ΛΕΣΒΟΥ, ΛΕΡΟΥ, ΣΑΜΟΥ, ΧΙΟΥ, ΚΩ, Ν. ΕΒΡΟΥ ΚΑΙ Β. ΕΥΒΟΙΑΣ)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(ΑΝΑ ΑΤΟΜΟ, ΑΝΑ ΔΙΑΝΥΚΤΕΡΕΥΣΗ ΜΕ ΠΡΩΙΝΟ)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12"/>
        <w:gridCol w:w="1945"/>
        <w:gridCol w:w="1866"/>
        <w:gridCol w:w="1418"/>
        <w:gridCol w:w="1407"/>
      </w:tblGrid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Calibri" w:cstheme="minorHAnsi"/>
                <w:b/>
                <w:bCs/>
                <w:color w:val="000000" w:themeColor="text1"/>
              </w:rPr>
              <w:t>ΕΠΙΔΟΤΗΣΗ ΔΥΠΑ</w:t>
            </w:r>
          </w:p>
        </w:tc>
        <w:tc>
          <w:tcPr>
            <w:tcW w:w="1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ΙΔΙΩΤΙΚΗ ΣΥΜΜΕΤΟΧΗ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ΣΥΝΟΛΟ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b/>
                <w:b/>
                <w:bCs/>
                <w:color w:val="000000"/>
              </w:rPr>
            </w:pPr>
            <w:r>
              <w:rPr>
                <w:rFonts w:eastAsia="Times New Roman" w:cs="Calibri" w:cstheme="minorHAnsi"/>
                <w:b/>
                <w:bCs/>
                <w:color w:val="000000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5 ΑΣΤΕΡΙΑ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29,00 €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11,00 €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40,00 €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73%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4 ΑΣΤΕΡΙΑ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28,00 €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8,00 €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36,00 €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78%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3 ΑΣΤΕΡΙΑ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28,00 €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4,00 €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32,00 €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88%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2 ΑΣΤΕΡΙΑ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24,00 €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3,00 €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27,00 €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89%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 w:cstheme="minorHAnsi"/>
                <w:color w:val="000000"/>
              </w:rPr>
            </w:pPr>
            <w:r>
              <w:rPr>
                <w:rFonts w:eastAsia="Times New Roman" w:cs="Calibri" w:cstheme="minorHAnsi"/>
                <w:color w:val="000000"/>
              </w:rPr>
              <w:t>1 ΑΣΤΕΡΙ</w:t>
            </w:r>
          </w:p>
        </w:tc>
        <w:tc>
          <w:tcPr>
            <w:tcW w:w="194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21,00 €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1,00 €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22,00 €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color w:val="000000"/>
              </w:rPr>
              <w:t>95%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ΕΠΙΔΟΤΗΣΗ ΔΥΠΑ &amp; ΙΔΙΩΤΙΚΗ ΣΥΜΜΕΤΟΧΗ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(ΑΥΓΟΥΣΤΟΣ 2022 - ΛΕΣΒΟΣ, ΛΕΡΟΣ, ΧΙΟΣ, ΚΩΣ, ΝΟΜΟΣ ΕΒΡΟΥ)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(ΟΛΟ ΤΟ ΧΡΟΝΟ – Β. ΕΥΒΟΙΑ ΚΑΙ ΣΑΜΟΣ)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>(ΑΝΑ ΑΤΟΜΟ, ΑΝΑ ΔΙΑΝΥΚΤΕΡΕΥΣΗ ΜΕ ΠΡΩΙΝΟ)</w:t>
      </w:r>
    </w:p>
    <w:p>
      <w:pPr>
        <w:pStyle w:val="Normal"/>
        <w:spacing w:lineRule="auto" w:line="240" w:before="0" w:after="0"/>
        <w:jc w:val="center"/>
        <w:rPr>
          <w:rFonts w:eastAsia="Times New Roman" w:cs="Calibri"/>
          <w:b/>
          <w:b/>
          <w:bCs/>
          <w:color w:val="000000"/>
        </w:rPr>
      </w:pPr>
      <w:r>
        <w:rPr>
          <w:rFonts w:eastAsia="Times New Roman" w:cs="Calibri"/>
          <w:b/>
          <w:bCs/>
          <w:color w:val="000000"/>
        </w:rPr>
      </w:r>
    </w:p>
    <w:tbl>
      <w:tblPr>
        <w:tblW w:w="83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12"/>
        <w:gridCol w:w="1951"/>
        <w:gridCol w:w="1860"/>
        <w:gridCol w:w="1418"/>
        <w:gridCol w:w="1407"/>
      </w:tblGrid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ΔΙΑΝΥΚΤΕΡΕΥΣΗ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ΕΠΙΔΟΤΗΣΗ ΔΥΠΑ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ΙΔΙΩΤΙΚΗ ΣΥΜΜΕΤΟΧΗ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ΣΥΝΟΛΟ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b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  <w:color w:val="000000"/>
              </w:rPr>
              <w:t>ΠΟΣΟΣΤΟ ΕΠΙΔΟΤΗΣΗΣ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 ΑΣΤΕΡΙΑ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48,00 €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48,00 €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 ΑΣΤΕΡΙΑ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43,20 €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43,20 €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ΑΣΤΕΡΙΑ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38,40 €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38,40 €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ΑΣΤΕΡΙΑ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32,40 €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32,40 €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  <w:tr>
        <w:trPr>
          <w:trHeight w:val="300" w:hRule="atLeast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 ΑΣΤΕΡΙ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26,40 €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  <w:lang w:val="en-US"/>
              </w:rPr>
              <w:t>0</w:t>
            </w:r>
            <w:r>
              <w:rPr>
                <w:rFonts w:eastAsia="Times New Roman" w:cs="Calibri"/>
                <w:color w:val="000000"/>
              </w:rPr>
              <w:t>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</w:rPr>
            </w:pPr>
            <w:r>
              <w:rPr/>
              <w:t>26,40 €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lang w:val="en-US"/>
              </w:rPr>
              <w:t>100%</w:t>
            </w:r>
          </w:p>
        </w:tc>
      </w:tr>
    </w:tbl>
    <w:p>
      <w:pPr>
        <w:pStyle w:val="Normal"/>
        <w:spacing w:lineRule="auto" w:line="240" w:before="0" w:after="0"/>
        <w:rPr>
          <w:rStyle w:val="Strong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Παράδειγμα 1</w:t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Style w:val="Strong"/>
          <w:sz w:val="24"/>
          <w:szCs w:val="24"/>
        </w:rPr>
        <w:t>Οικογένεια με 2 παιδιά που επιλέγει 6 βράδια σε ξενοδοχείο 3 αστέρων  με πρωινό τον Αύγουστο:</w:t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rong"/>
          <w:sz w:val="24"/>
          <w:szCs w:val="24"/>
          <w:u w:val="single"/>
        </w:rPr>
      </w:pPr>
      <w:r>
        <w:rPr>
          <w:rStyle w:val="Strong"/>
          <w:sz w:val="24"/>
          <w:szCs w:val="24"/>
          <w:u w:val="single"/>
        </w:rPr>
        <w:t xml:space="preserve">Για τη διαμονή το κόστος επιμερίζεται ως εξής: </w:t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 xml:space="preserve">Επιδότηση ΔΥΠΑ: 806,40 </w:t>
      </w:r>
      <w:r>
        <w:rPr>
          <w:rFonts w:eastAsia="Times New Roman" w:cs="Calibri"/>
          <w:color w:val="000000" w:themeColor="text1"/>
          <w:sz w:val="24"/>
          <w:szCs w:val="24"/>
        </w:rPr>
        <w:t>€ (2 δίκλινα Χ 67,20 € /ημέρα Χ 6 διανυκτερεύσεις)</w:t>
      </w:r>
    </w:p>
    <w:p>
      <w:pPr>
        <w:pStyle w:val="Normal"/>
        <w:spacing w:lineRule="auto" w:line="240" w:before="0" w:after="0"/>
        <w:jc w:val="both"/>
        <w:rPr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Ιδιωτική Συμμετοχή: 96 €</w:t>
      </w:r>
      <w:r>
        <w:rPr>
          <w:rStyle w:val="Strong"/>
          <w:rFonts w:eastAsia="Times New Roman" w:cs="Calibri"/>
          <w:color w:val="000000" w:themeColor="text1"/>
          <w:sz w:val="24"/>
          <w:szCs w:val="24"/>
        </w:rPr>
        <w:t xml:space="preserve"> (2 δίκλινα Χ 8</w:t>
      </w:r>
      <w:r>
        <w:rPr>
          <w:rFonts w:eastAsia="Times New Roman" w:cs="Calibri"/>
          <w:color w:val="000000" w:themeColor="text1"/>
          <w:sz w:val="24"/>
          <w:szCs w:val="24"/>
        </w:rPr>
        <w:t>€/ημέρα Χ 6 διανυκτερεύσεις)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b/>
          <w:b/>
          <w:color w:val="000000"/>
          <w:sz w:val="24"/>
          <w:szCs w:val="24"/>
          <w:u w:val="single"/>
        </w:rPr>
      </w:pPr>
      <w:r>
        <w:rPr>
          <w:rFonts w:eastAsia="Times New Roman" w:cs="Calibri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Παράδειγμα 2</w:t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>Ζευγάρι που επιλέγει 12 βράδια σε ξενοδοχείο 4 αστέρων με πρωινό στη Σάμο τον Σεπτέμβριο:</w:t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color w:val="000000" w:themeColor="text1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rong"/>
          <w:color w:val="000000" w:themeColor="text1"/>
          <w:sz w:val="24"/>
          <w:szCs w:val="24"/>
          <w:u w:val="single"/>
        </w:rPr>
      </w:pPr>
      <w:r>
        <w:rPr>
          <w:rStyle w:val="Strong"/>
          <w:color w:val="000000" w:themeColor="text1"/>
          <w:sz w:val="24"/>
          <w:szCs w:val="24"/>
          <w:u w:val="single"/>
        </w:rPr>
        <w:t xml:space="preserve">Για τη διαμονή το κόστος επιμερίζεται ως εξής: </w:t>
      </w:r>
    </w:p>
    <w:p>
      <w:pPr>
        <w:pStyle w:val="Normal"/>
        <w:spacing w:lineRule="auto" w:line="240" w:before="0" w:after="0"/>
        <w:jc w:val="both"/>
        <w:rPr>
          <w:rStyle w:val="Strong"/>
          <w:b w:val="false"/>
          <w:b w:val="false"/>
          <w:color w:val="000000" w:themeColor="text1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Style w:val="Strong"/>
          <w:color w:val="000000" w:themeColor="text1"/>
          <w:sz w:val="24"/>
          <w:szCs w:val="24"/>
        </w:rPr>
        <w:t xml:space="preserve">Επιδότηση ΔΥΠΑ: 1.036,80 </w:t>
      </w:r>
      <w:r>
        <w:rPr>
          <w:rFonts w:eastAsia="Times New Roman" w:cs="Calibri"/>
          <w:color w:val="000000" w:themeColor="text1"/>
          <w:sz w:val="24"/>
          <w:szCs w:val="24"/>
        </w:rPr>
        <w:t>€ (1 δίκλινο Χ 86,40 € /ημέρα Χ 12 διανυκτερεύσεις)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Ιδιωτική Συμμετοχή: 0 €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rong"/>
          <w:color w:val="000000" w:themeColor="text1"/>
          <w:sz w:val="24"/>
          <w:szCs w:val="24"/>
          <w:u w:val="single"/>
        </w:rPr>
      </w:pPr>
      <w:r>
        <w:rPr>
          <w:rStyle w:val="Strong"/>
          <w:color w:val="000000" w:themeColor="text1"/>
          <w:sz w:val="24"/>
          <w:szCs w:val="24"/>
          <w:u w:val="single"/>
        </w:rPr>
        <w:t xml:space="preserve">Για τα ακτοπλοϊκά το κόστος επιμερίζεται ως εξής: 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Επιδότηση ΔΥΠΑ ακτοπλοϊκών: 111 € (55,55 € Χ 2 άτομα)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Ιδιωτική Συμμετοχή ακτοπλοϊκών: 55,5 € (27,75 € Χ 2 άτομα)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b/>
          <w:b/>
          <w:color w:val="000000" w:themeColor="text1"/>
          <w:sz w:val="24"/>
          <w:szCs w:val="24"/>
          <w:u w:val="single"/>
        </w:rPr>
      </w:pPr>
      <w:r>
        <w:rPr>
          <w:rFonts w:eastAsia="Times New Roman" w:cs="Calibri"/>
          <w:b/>
          <w:color w:val="000000" w:themeColor="text1"/>
          <w:sz w:val="24"/>
          <w:szCs w:val="24"/>
          <w:u w:val="single"/>
        </w:rPr>
        <w:t>Συνολικά το κόστος επιμερίζεται ως εξής: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Σύνολο επιδότησης ΔΥΠΑ: 1.147,80 €</w:t>
      </w:r>
    </w:p>
    <w:p>
      <w:pPr>
        <w:pStyle w:val="Normal"/>
        <w:spacing w:lineRule="auto" w:line="240" w:before="0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>
        <w:rPr>
          <w:rFonts w:eastAsia="Times New Roman" w:cs="Calibri"/>
          <w:color w:val="000000" w:themeColor="text1"/>
          <w:sz w:val="24"/>
          <w:szCs w:val="24"/>
        </w:rPr>
        <w:t>Σύνολο ιδιωτικής συμμετοχής: 55,5 €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88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Times New Roman" w:cs="Calibri"/>
          <w:color w:val="595959"/>
          <w:sz w:val="24"/>
          <w:szCs w:val="24"/>
          <w:lang w:eastAsia="el-GR"/>
        </w:rPr>
        <w:t xml:space="preserve"> </w:t>
      </w:r>
    </w:p>
    <w:p>
      <w:pPr>
        <w:pStyle w:val="Normal"/>
        <w:spacing w:lineRule="auto" w:line="28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8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8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8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spacing w:before="0" w:after="160"/>
        <w:jc w:val="right"/>
        <w:rPr>
          <w:sz w:val="24"/>
          <w:szCs w:val="24"/>
          <w:lang w:val="en-US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708" w:top="1440" w:footer="708" w:bottom="144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Times New Roman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tabs>
        <w:tab w:val="clear" w:pos="8306"/>
        <w:tab w:val="center" w:pos="4153" w:leader="none"/>
      </w:tabs>
      <w:ind w:left="-1560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tabs>
        <w:tab w:val="clear" w:pos="8306"/>
        <w:tab w:val="center" w:pos="4153" w:leader="none"/>
      </w:tabs>
      <w:ind w:left="-1800" w:right="-1759" w:firstLine="1658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290" cy="1569720"/>
          <wp:effectExtent l="0" t="0" r="0" b="0"/>
          <wp:wrapSquare wrapText="bothSides"/>
          <wp:docPr id="1" name="Εικόνα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7290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68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903640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903640"/>
    <w:rPr/>
  </w:style>
  <w:style w:type="character" w:styleId="Strong">
    <w:name w:val="Strong"/>
    <w:basedOn w:val="DefaultParagraphFont"/>
    <w:uiPriority w:val="22"/>
    <w:qFormat/>
    <w:rsid w:val="001b2a41"/>
    <w:rPr>
      <w:b/>
      <w:bCs/>
    </w:rPr>
  </w:style>
  <w:style w:type="character" w:styleId="Font101" w:customStyle="1">
    <w:name w:val="font101"/>
    <w:basedOn w:val="DefaultParagraphFont"/>
    <w:qFormat/>
    <w:rsid w:val="00897374"/>
    <w:rPr>
      <w:rFonts w:ascii="Calibri" w:hAnsi="Calibri" w:cs="Calibri"/>
      <w:b/>
      <w:bCs/>
      <w:i w:val="false"/>
      <w:iCs w:val="false"/>
      <w:color w:val="000000"/>
      <w:sz w:val="24"/>
      <w:szCs w:val="24"/>
      <w:u w:val="single"/>
    </w:rPr>
  </w:style>
  <w:style w:type="character" w:styleId="Font91" w:customStyle="1">
    <w:name w:val="font91"/>
    <w:basedOn w:val="DefaultParagraphFont"/>
    <w:qFormat/>
    <w:rsid w:val="00004a35"/>
    <w:rPr>
      <w:rFonts w:ascii="Calibri" w:hAnsi="Calibri" w:cs="Calibri"/>
      <w:b/>
      <w:bCs/>
      <w:i w:val="false"/>
      <w:iCs w:val="false"/>
      <w:color w:val="000000"/>
      <w:sz w:val="24"/>
      <w:szCs w:val="24"/>
      <w:u w:val="single"/>
    </w:rPr>
  </w:style>
  <w:style w:type="character" w:styleId="Font61" w:customStyle="1">
    <w:name w:val="font61"/>
    <w:basedOn w:val="DefaultParagraphFont"/>
    <w:qFormat/>
    <w:rsid w:val="00ec6b38"/>
    <w:rPr>
      <w:rFonts w:ascii="Calibri" w:hAnsi="Calibri" w:cs="Calibri"/>
      <w:b w:val="false"/>
      <w:bCs w:val="false"/>
      <w:i w:val="false"/>
      <w:iCs w:val="false"/>
      <w:strike w:val="false"/>
      <w:dstrike w:val="false"/>
      <w:color w:val="000000"/>
      <w:sz w:val="24"/>
      <w:szCs w:val="24"/>
      <w:u w:val="none"/>
      <w:effect w:val="none"/>
    </w:rPr>
  </w:style>
  <w:style w:type="character" w:styleId="Font71" w:customStyle="1">
    <w:name w:val="font71"/>
    <w:basedOn w:val="DefaultParagraphFont"/>
    <w:qFormat/>
    <w:rsid w:val="00c70656"/>
    <w:rPr>
      <w:rFonts w:ascii="Calibri" w:hAnsi="Calibri"/>
      <w:b/>
      <w:bCs/>
      <w:i w:val="false"/>
      <w:iCs w:val="false"/>
      <w:strike w:val="false"/>
      <w:dstrike w:val="false"/>
      <w:color w:val="000000"/>
      <w:sz w:val="28"/>
      <w:szCs w:val="28"/>
      <w:u w:val="none"/>
      <w:effect w:val="none"/>
    </w:rPr>
  </w:style>
  <w:style w:type="character" w:styleId="Style14">
    <w:name w:val="Έμφαση"/>
    <w:basedOn w:val="DefaultParagraphFont"/>
    <w:uiPriority w:val="20"/>
    <w:qFormat/>
    <w:rsid w:val="00a15dda"/>
    <w:rPr>
      <w:i/>
      <w:iCs/>
    </w:rPr>
  </w:style>
  <w:style w:type="character" w:styleId="Char2" w:customStyle="1">
    <w:name w:val="Κείμενο πλαισίου Char"/>
    <w:basedOn w:val="DefaultParagraphFont"/>
    <w:link w:val="a8"/>
    <w:uiPriority w:val="99"/>
    <w:semiHidden/>
    <w:qFormat/>
    <w:rsid w:val="00065e54"/>
    <w:rPr>
      <w:rFonts w:ascii="Segoe UI" w:hAnsi="Segoe UI" w:cs="Segoe UI"/>
      <w:sz w:val="18"/>
      <w:szCs w:val="18"/>
    </w:rPr>
  </w:style>
  <w:style w:type="character" w:styleId="Style15">
    <w:name w:val="Σύνδεσμος διαδικτύου"/>
    <w:basedOn w:val="DefaultParagraphFont"/>
    <w:uiPriority w:val="99"/>
    <w:semiHidden/>
    <w:unhideWhenUsed/>
    <w:rsid w:val="00e23e20"/>
    <w:rPr>
      <w:color w:val="0000FF"/>
      <w:u w:val="single"/>
    </w:rPr>
  </w:style>
  <w:style w:type="paragraph" w:styleId="Style16">
    <w:name w:val="Επικεφαλίδα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1">
    <w:name w:val="Κεφαλίδα και υποσέλιδο"/>
    <w:basedOn w:val="Normal"/>
    <w:qFormat/>
    <w:pPr/>
    <w:rPr/>
  </w:style>
  <w:style w:type="paragraph" w:styleId="Style22">
    <w:name w:val="Header"/>
    <w:basedOn w:val="Normal"/>
    <w:link w:val="Char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Char0"/>
    <w:uiPriority w:val="99"/>
    <w:unhideWhenUsed/>
    <w:rsid w:val="00903640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Xmsonormal" w:customStyle="1">
    <w:name w:val="x_msonormal"/>
    <w:basedOn w:val="Normal"/>
    <w:qFormat/>
    <w:rsid w:val="00633d9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qFormat/>
    <w:rsid w:val="0058701d"/>
    <w:pPr>
      <w:spacing w:before="0" w:after="160"/>
      <w:ind w:left="720" w:hanging="0"/>
      <w:contextualSpacing/>
    </w:pPr>
    <w:rPr/>
  </w:style>
  <w:style w:type="paragraph" w:styleId="Xmsolistparagraph" w:customStyle="1">
    <w:name w:val="x_msolistparagraph"/>
    <w:basedOn w:val="Normal"/>
    <w:qFormat/>
    <w:rsid w:val="00a175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Default" w:customStyle="1">
    <w:name w:val="Default"/>
    <w:qFormat/>
    <w:rsid w:val="001d3ba9"/>
    <w:pPr>
      <w:widowControl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000000"/>
      <w:kern w:val="0"/>
      <w:sz w:val="24"/>
      <w:szCs w:val="24"/>
      <w:lang w:eastAsia="el-GR" w:val="el-GR" w:bidi="ar-SA"/>
    </w:rPr>
  </w:style>
  <w:style w:type="paragraph" w:styleId="NormalWeb">
    <w:name w:val="Normal (Web)"/>
    <w:basedOn w:val="Normal"/>
    <w:uiPriority w:val="99"/>
    <w:semiHidden/>
    <w:unhideWhenUsed/>
    <w:qFormat/>
    <w:rsid w:val="00e3767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65e5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df6c8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3</Pages>
  <Words>399</Words>
  <Characters>1904</Characters>
  <CharactersWithSpaces>2181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2022-06-14T11:26:00Z</dcterms:created>
  <dc:creator>Βασίλης</dc:creator>
  <dc:description/>
  <dc:language>el-GR</dc:language>
  <cp:lastModifiedBy/>
  <cp:lastPrinted>2022-05-26T12:02:00Z</cp:lastPrinted>
  <dcterms:modified xsi:type="dcterms:W3CDTF">2022-06-14T15:02:09Z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