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F3" w:rsidRDefault="004B6BCD">
      <w:r>
        <w:rPr>
          <w:noProof/>
        </w:rPr>
        <w:pict>
          <v:rect id="Πλαίσιο1" o:spid="_x0000_s1026" style="position:absolute;margin-left:298.45pt;margin-top:24pt;width:208.25pt;height:40.1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" strokecolor="white" strokeweight=".02mm">
            <v:stroke joinstyle="round"/>
            <v:textbox>
              <w:txbxContent>
                <w:p w:rsidR="003052F3" w:rsidRDefault="00D628C0">
                  <w:pPr>
                    <w:pStyle w:val="ab"/>
                    <w:spacing w:after="0"/>
                  </w:pPr>
                  <w:r>
                    <w:rPr>
                      <w:rFonts w:ascii="Times New Roman" w:hAnsi="Times New Roman" w:cs="Times New Roman"/>
                      <w:b/>
                      <w:color w:val="000000"/>
                      <w:sz w:val="24"/>
                    </w:rPr>
                    <w:t xml:space="preserve">Πρέβεζα  </w:t>
                  </w:r>
                  <w:r w:rsidR="0012354B">
                    <w:rPr>
                      <w:rFonts w:ascii="Times New Roman" w:hAnsi="Times New Roman" w:cs="Times New Roman"/>
                      <w:b/>
                      <w:color w:val="000000"/>
                      <w:sz w:val="24"/>
                    </w:rPr>
                    <w:t>31</w:t>
                  </w:r>
                  <w:r>
                    <w:rPr>
                      <w:rFonts w:ascii="Times New Roman" w:hAnsi="Times New Roman" w:cs="Times New Roman"/>
                      <w:b/>
                      <w:color w:val="000000"/>
                      <w:sz w:val="24"/>
                    </w:rPr>
                    <w:t xml:space="preserve"> Ιανουαρίου  2022</w:t>
                  </w:r>
                </w:p>
                <w:p w:rsidR="003052F3" w:rsidRDefault="00C9213A">
                  <w:pPr>
                    <w:pStyle w:val="ab"/>
                    <w:spacing w:after="0"/>
                  </w:pPr>
                  <w:proofErr w:type="spellStart"/>
                  <w:r>
                    <w:rPr>
                      <w:rFonts w:ascii="Times New Roman" w:hAnsi="Times New Roman" w:cs="Times New Roman"/>
                      <w:b/>
                      <w:color w:val="000000"/>
                      <w:sz w:val="24"/>
                    </w:rPr>
                    <w:t>Αρ.Πρωτ</w:t>
                  </w:r>
                  <w:proofErr w:type="spellEnd"/>
                  <w:r>
                    <w:rPr>
                      <w:rFonts w:ascii="Times New Roman" w:hAnsi="Times New Roman" w:cs="Times New Roman"/>
                      <w:b/>
                      <w:color w:val="000000"/>
                      <w:sz w:val="24"/>
                    </w:rPr>
                    <w:t>.: 84</w:t>
                  </w:r>
                </w:p>
              </w:txbxContent>
            </v:textbox>
          </v:rect>
        </w:pict>
      </w:r>
      <w:r w:rsidR="004A125F">
        <w:rPr>
          <w:noProof/>
        </w:rPr>
        <w:drawing>
          <wp:anchor distT="0" distB="0" distL="114300" distR="114300" simplePos="0" relativeHeight="2" behindDoc="1" locked="0" layoutInCell="1" allowOverlap="1">
            <wp:simplePos x="0" y="0"/>
            <wp:positionH relativeFrom="column">
              <wp:posOffset>47625</wp:posOffset>
            </wp:positionH>
            <wp:positionV relativeFrom="paragraph">
              <wp:posOffset>635</wp:posOffset>
            </wp:positionV>
            <wp:extent cx="2439670" cy="2038350"/>
            <wp:effectExtent l="0" t="0" r="0" b="0"/>
            <wp:wrapNone/>
            <wp:docPr id="3" name="2 - Εικόνα" descr="Artboar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 Εικόνα" descr="Artboard 1.jpg"/>
                    <pic:cNvPicPr>
                      <a:picLocks noChangeAspect="1" noChangeArrowheads="1"/>
                    </pic:cNvPicPr>
                  </pic:nvPicPr>
                  <pic:blipFill>
                    <a:blip r:embed="rId4" cstate="print"/>
                    <a:srcRect l="1776" t="3184" r="3541" b="713"/>
                    <a:stretch>
                      <a:fillRect/>
                    </a:stretch>
                  </pic:blipFill>
                  <pic:spPr bwMode="auto">
                    <a:xfrm>
                      <a:off x="0" y="0"/>
                      <a:ext cx="2439670" cy="2038350"/>
                    </a:xfrm>
                    <a:prstGeom prst="rect">
                      <a:avLst/>
                    </a:prstGeom>
                  </pic:spPr>
                </pic:pic>
              </a:graphicData>
            </a:graphic>
          </wp:anchor>
        </w:drawing>
      </w:r>
    </w:p>
    <w:p w:rsidR="003052F3" w:rsidRDefault="003052F3"/>
    <w:p w:rsidR="003052F3" w:rsidRDefault="004B6BCD">
      <w:r>
        <w:rPr>
          <w:noProof/>
        </w:rPr>
        <w:pict>
          <v:rect id="Εικόνα1" o:spid="_x0000_s1027" style="position:absolute;margin-left:202.5pt;margin-top:15.1pt;width:314.55pt;height:62.05pt;z-index: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" strokecolor="white" strokeweight=".02mm">
            <v:stroke joinstyle="round"/>
            <v:textbox>
              <w:txbxContent>
                <w:p w:rsidR="003052F3" w:rsidRDefault="004A125F">
                  <w:pPr>
                    <w:pStyle w:val="ab"/>
                    <w:spacing w:after="0"/>
                    <w:jc w:val="center"/>
                  </w:pPr>
                  <w:r>
                    <w:rPr>
                      <w:rFonts w:ascii="Times New Roman" w:hAnsi="Times New Roman" w:cs="Times New Roman"/>
                      <w:b/>
                      <w:color w:val="000000"/>
                      <w:sz w:val="24"/>
                    </w:rPr>
                    <w:t>Προς :</w:t>
                  </w:r>
                </w:p>
                <w:p w:rsidR="0012354B" w:rsidRPr="0012354B" w:rsidRDefault="00C9213A" w:rsidP="0012354B">
                  <w:pPr>
                    <w:pStyle w:val="ab"/>
                    <w:spacing w:after="0"/>
                    <w:rPr>
                      <w:rFonts w:ascii="Times New Roman" w:hAnsi="Times New Roman" w:cs="Times New Roman"/>
                      <w:color w:val="000000"/>
                      <w:sz w:val="24"/>
                    </w:rPr>
                  </w:pPr>
                  <w:r>
                    <w:rPr>
                      <w:rFonts w:ascii="Times New Roman" w:hAnsi="Times New Roman" w:cs="Times New Roman"/>
                      <w:color w:val="000000"/>
                      <w:sz w:val="24"/>
                    </w:rPr>
                    <w:t>Μέσα Μαζικής Ενημέρωσης ,ΟΛΜΕ,ΕΛΜΕ Πρέβεζας, Ένωση Συλλόγων Γονέων &amp; Κηδεμόνων Δήμου Πρέβεζας</w:t>
                  </w:r>
                </w:p>
                <w:p w:rsidR="003052F3" w:rsidRDefault="003052F3">
                  <w:pPr>
                    <w:pStyle w:val="ab"/>
                    <w:spacing w:after="0"/>
                    <w:jc w:val="center"/>
                    <w:rPr>
                      <w:rFonts w:ascii="Times New Roman" w:hAnsi="Times New Roman" w:cs="Times New Roman"/>
                      <w:color w:val="000000"/>
                      <w:sz w:val="24"/>
                    </w:rPr>
                  </w:pPr>
                </w:p>
                <w:p w:rsidR="003052F3" w:rsidRDefault="003052F3">
                  <w:pPr>
                    <w:pStyle w:val="ab"/>
                    <w:spacing w:after="0"/>
                    <w:jc w:val="center"/>
                    <w:rPr>
                      <w:rFonts w:ascii="Times New Roman" w:hAnsi="Times New Roman" w:cs="Times New Roman"/>
                      <w:color w:val="000000"/>
                      <w:sz w:val="24"/>
                    </w:rPr>
                  </w:pPr>
                </w:p>
                <w:p w:rsidR="003052F3" w:rsidRDefault="003052F3">
                  <w:pPr>
                    <w:pStyle w:val="ab"/>
                    <w:spacing w:after="0"/>
                    <w:jc w:val="center"/>
                    <w:rPr>
                      <w:rFonts w:ascii="Times New Roman" w:hAnsi="Times New Roman" w:cs="Times New Roman"/>
                      <w:color w:val="000000"/>
                      <w:sz w:val="24"/>
                    </w:rPr>
                  </w:pPr>
                </w:p>
                <w:p w:rsidR="003052F3" w:rsidRDefault="003052F3">
                  <w:pPr>
                    <w:pStyle w:val="ab"/>
                    <w:spacing w:after="0"/>
                    <w:jc w:val="center"/>
                  </w:pPr>
                </w:p>
              </w:txbxContent>
            </v:textbox>
          </v:rect>
        </w:pict>
      </w:r>
    </w:p>
    <w:p w:rsidR="003052F3" w:rsidRDefault="004A125F">
      <w:pPr>
        <w:tabs>
          <w:tab w:val="left" w:pos="6915"/>
        </w:tabs>
      </w:pPr>
      <w:r>
        <w:tab/>
      </w:r>
    </w:p>
    <w:p w:rsidR="003052F3" w:rsidRDefault="003052F3"/>
    <w:p w:rsidR="003052F3" w:rsidRDefault="003052F3" w:rsidP="000577A0">
      <w:pPr>
        <w:spacing w:after="0"/>
        <w:rPr>
          <w:rFonts w:ascii="Times New Roman" w:hAnsi="Times New Roman" w:cs="Times New Roman"/>
          <w:b/>
          <w:sz w:val="26"/>
          <w:szCs w:val="26"/>
        </w:rPr>
      </w:pPr>
    </w:p>
    <w:p w:rsidR="003052F3" w:rsidRDefault="003052F3" w:rsidP="00D628C0">
      <w:pPr>
        <w:spacing w:after="0"/>
        <w:rPr>
          <w:rFonts w:ascii="Times New Roman" w:hAnsi="Times New Roman" w:cs="Times New Roman"/>
          <w:b/>
          <w:sz w:val="26"/>
          <w:szCs w:val="26"/>
        </w:rPr>
      </w:pPr>
    </w:p>
    <w:p w:rsidR="003052F3" w:rsidRDefault="003052F3">
      <w:pPr>
        <w:spacing w:after="0"/>
        <w:jc w:val="center"/>
        <w:rPr>
          <w:rFonts w:ascii="Times New Roman" w:hAnsi="Times New Roman" w:cs="Times New Roman"/>
          <w:b/>
          <w:sz w:val="26"/>
          <w:szCs w:val="26"/>
        </w:rPr>
      </w:pPr>
    </w:p>
    <w:p w:rsidR="003052F3" w:rsidRDefault="0012354B">
      <w:pPr>
        <w:spacing w:after="0"/>
        <w:jc w:val="center"/>
        <w:rPr>
          <w:rFonts w:ascii="Times New Roman" w:hAnsi="Times New Roman" w:cs="Times New Roman"/>
          <w:b/>
          <w:sz w:val="26"/>
          <w:szCs w:val="26"/>
        </w:rPr>
      </w:pPr>
      <w:r>
        <w:rPr>
          <w:rFonts w:ascii="Times New Roman" w:hAnsi="Times New Roman" w:cs="Times New Roman"/>
          <w:b/>
          <w:sz w:val="26"/>
          <w:szCs w:val="26"/>
        </w:rPr>
        <w:t>«Παραβίαση Δικαιωμάτων Μαθητών  Μουσικών</w:t>
      </w:r>
      <w:r w:rsidR="000577A0">
        <w:rPr>
          <w:rFonts w:ascii="Times New Roman" w:hAnsi="Times New Roman" w:cs="Times New Roman"/>
          <w:b/>
          <w:sz w:val="26"/>
          <w:szCs w:val="26"/>
        </w:rPr>
        <w:t xml:space="preserve"> Σχολείων</w:t>
      </w:r>
      <w:r w:rsidR="004A125F">
        <w:rPr>
          <w:rFonts w:ascii="Times New Roman" w:hAnsi="Times New Roman" w:cs="Times New Roman"/>
          <w:b/>
          <w:sz w:val="26"/>
          <w:szCs w:val="26"/>
        </w:rPr>
        <w:t>»</w:t>
      </w:r>
    </w:p>
    <w:p w:rsidR="00C9213A" w:rsidRPr="00C9213A" w:rsidRDefault="00C9213A" w:rsidP="00C9213A">
      <w:pPr>
        <w:jc w:val="both"/>
        <w:rPr>
          <w:rFonts w:ascii="Times New Roman" w:hAnsi="Times New Roman" w:cs="Times New Roman"/>
          <w:sz w:val="24"/>
        </w:rPr>
      </w:pPr>
      <w:r w:rsidRPr="00C9213A">
        <w:rPr>
          <w:rFonts w:ascii="Times New Roman" w:hAnsi="Times New Roman" w:cs="Times New Roman"/>
          <w:sz w:val="24"/>
        </w:rPr>
        <w:t xml:space="preserve">Δύο από τα σημαντικότερα προβλήματα που ταλανίζουν την εύρυθμη λειτουργία των Μουσικών σχολείων είναι αυτά της συγγραφής και δωρεάν διάθεσης των συγγραμμάτων  των μαθημάτων της Μουσικής Παιδείας που προβλέπεται από το Σύνταγμα στα πλαίσια της Δωρεάν Εκπαίδευσης   ,όπως και η θεσμοθετημένη με το </w:t>
      </w:r>
      <w:r w:rsidRPr="00C9213A">
        <w:rPr>
          <w:rFonts w:ascii="Times New Roman" w:hAnsi="Times New Roman" w:cs="Times New Roman"/>
          <w:b/>
          <w:sz w:val="24"/>
        </w:rPr>
        <w:t xml:space="preserve">Ν. 2158/1993 χορήγηση Τίτλου </w:t>
      </w:r>
      <w:r w:rsidRPr="00C9213A">
        <w:rPr>
          <w:rFonts w:ascii="Times New Roman" w:hAnsi="Times New Roman" w:cs="Times New Roman"/>
          <w:sz w:val="24"/>
        </w:rPr>
        <w:t xml:space="preserve">  Μουσικής Ειδικότητας ισότιμου με αυτά των ωδείων.</w:t>
      </w:r>
    </w:p>
    <w:p w:rsidR="00C9213A" w:rsidRPr="00C9213A" w:rsidRDefault="00C9213A" w:rsidP="00C9213A">
      <w:pPr>
        <w:jc w:val="both"/>
        <w:rPr>
          <w:rFonts w:ascii="Times New Roman" w:hAnsi="Times New Roman" w:cs="Times New Roman"/>
          <w:sz w:val="24"/>
        </w:rPr>
      </w:pPr>
      <w:r w:rsidRPr="00C9213A">
        <w:rPr>
          <w:rFonts w:ascii="Times New Roman" w:hAnsi="Times New Roman" w:cs="Times New Roman"/>
          <w:sz w:val="24"/>
        </w:rPr>
        <w:t xml:space="preserve">Ο Σύλλογος Γονέων &amp; Κηδεμόνων Μουσικού Σχολείου Πρέβεζας με το </w:t>
      </w:r>
      <w:proofErr w:type="spellStart"/>
      <w:r w:rsidRPr="00C9213A">
        <w:rPr>
          <w:rFonts w:ascii="Times New Roman" w:hAnsi="Times New Roman" w:cs="Times New Roman"/>
          <w:sz w:val="24"/>
        </w:rPr>
        <w:t>υπ.αριθμ</w:t>
      </w:r>
      <w:proofErr w:type="spellEnd"/>
      <w:r w:rsidRPr="00C9213A">
        <w:rPr>
          <w:rFonts w:ascii="Times New Roman" w:hAnsi="Times New Roman" w:cs="Times New Roman"/>
          <w:sz w:val="24"/>
        </w:rPr>
        <w:t>. 44/29-1-20 κατέθεσε σχετική έγγραφη αναφορά στο Συνήγορο του Πολίτη.(επισυναπτόμενο 1)</w:t>
      </w:r>
    </w:p>
    <w:p w:rsidR="00C9213A" w:rsidRPr="00C9213A" w:rsidRDefault="00C9213A" w:rsidP="00C9213A">
      <w:pPr>
        <w:jc w:val="both"/>
        <w:rPr>
          <w:rFonts w:ascii="Times New Roman" w:hAnsi="Times New Roman" w:cs="Times New Roman"/>
          <w:sz w:val="24"/>
        </w:rPr>
      </w:pPr>
      <w:r w:rsidRPr="00C9213A">
        <w:rPr>
          <w:rFonts w:ascii="Times New Roman" w:hAnsi="Times New Roman" w:cs="Times New Roman"/>
          <w:sz w:val="24"/>
        </w:rPr>
        <w:t xml:space="preserve">  Η ανεξάρτητη αρχή με την </w:t>
      </w:r>
      <w:proofErr w:type="spellStart"/>
      <w:r w:rsidRPr="00C9213A">
        <w:rPr>
          <w:rFonts w:ascii="Times New Roman" w:hAnsi="Times New Roman" w:cs="Times New Roman"/>
          <w:sz w:val="24"/>
        </w:rPr>
        <w:t>υπ.αριθμ</w:t>
      </w:r>
      <w:proofErr w:type="spellEnd"/>
      <w:r w:rsidRPr="00C9213A">
        <w:rPr>
          <w:rFonts w:ascii="Times New Roman" w:hAnsi="Times New Roman" w:cs="Times New Roman"/>
          <w:sz w:val="24"/>
        </w:rPr>
        <w:t>. 273836/20646./21.5.20 γνωμοδότησή της αναφέρει σχετικά με τα παραπάνω ζητήματα: (επισυναπτόμενο 2)</w:t>
      </w:r>
    </w:p>
    <w:p w:rsidR="00C9213A" w:rsidRPr="00C9213A" w:rsidRDefault="00C9213A" w:rsidP="00C9213A">
      <w:pPr>
        <w:jc w:val="both"/>
        <w:rPr>
          <w:rFonts w:ascii="Times New Roman" w:hAnsi="Times New Roman" w:cs="Times New Roman"/>
          <w:sz w:val="24"/>
        </w:rPr>
      </w:pPr>
      <w:proofErr w:type="spellStart"/>
      <w:r w:rsidRPr="00C9213A">
        <w:rPr>
          <w:rFonts w:ascii="Times New Roman" w:hAnsi="Times New Roman" w:cs="Times New Roman"/>
          <w:b/>
          <w:sz w:val="24"/>
        </w:rPr>
        <w:t>Α</w:t>
      </w:r>
      <w:r w:rsidRPr="00C9213A">
        <w:rPr>
          <w:rFonts w:ascii="Times New Roman" w:hAnsi="Times New Roman" w:cs="Times New Roman"/>
          <w:sz w:val="24"/>
        </w:rPr>
        <w:t>.για</w:t>
      </w:r>
      <w:proofErr w:type="spellEnd"/>
      <w:r w:rsidRPr="00C9213A">
        <w:rPr>
          <w:rFonts w:ascii="Times New Roman" w:hAnsi="Times New Roman" w:cs="Times New Roman"/>
          <w:sz w:val="24"/>
        </w:rPr>
        <w:t xml:space="preserve"> τη συγγραφή και δωρεάν διάθεση των σχολικών εγχειριδίων :</w:t>
      </w:r>
    </w:p>
    <w:p w:rsidR="00C9213A" w:rsidRPr="00C9213A" w:rsidRDefault="00C9213A" w:rsidP="00C9213A">
      <w:pPr>
        <w:jc w:val="both"/>
        <w:rPr>
          <w:rFonts w:ascii="Times New Roman" w:hAnsi="Times New Roman" w:cs="Times New Roman"/>
          <w:b/>
          <w:i/>
          <w:sz w:val="24"/>
        </w:rPr>
      </w:pPr>
      <w:r w:rsidRPr="00C9213A">
        <w:rPr>
          <w:rFonts w:ascii="Times New Roman" w:hAnsi="Times New Roman" w:cs="Times New Roman"/>
          <w:i/>
          <w:sz w:val="24"/>
        </w:rPr>
        <w:t>«</w:t>
      </w:r>
      <w:r w:rsidRPr="00C9213A">
        <w:rPr>
          <w:rFonts w:ascii="Times New Roman" w:hAnsi="Times New Roman" w:cs="Times New Roman"/>
          <w:b/>
          <w:i/>
          <w:sz w:val="24"/>
        </w:rPr>
        <w:t>..σύμφωνα με τη διάταξη 16 του άρθρου 4 του Συντάγματος ,κατοχυρώνεται το δικαίωμα στην Δωρεάν Παιδεία ,η οποία συνεπάγεται ,όχι μόνο την απαλλαγή των μαθητών από καταβολή διδάκτρων ,αλλά και την δωρεά παροχή του  ελαχίστου αριθμού των στοιχειωδώς απαραιτήτων ,για την αποτελεσματική συμμετοχή στην εκπαιδευτική διαδικασία διδακτικών μέσων. Δεδομένου ότι τα βιβλία αποτελούν στοιχειωδώς απαραίτητα διδακτικά μέσα δεν επιτρέπεται η μερική κατάργηση δωρεάν διανομής τους.»</w:t>
      </w:r>
    </w:p>
    <w:p w:rsidR="00C9213A" w:rsidRPr="00C9213A" w:rsidRDefault="00C9213A" w:rsidP="00C9213A">
      <w:pPr>
        <w:jc w:val="both"/>
        <w:rPr>
          <w:rFonts w:ascii="Times New Roman" w:hAnsi="Times New Roman" w:cs="Times New Roman"/>
          <w:sz w:val="24"/>
        </w:rPr>
      </w:pPr>
      <w:r w:rsidRPr="00C9213A">
        <w:rPr>
          <w:rFonts w:ascii="Times New Roman" w:hAnsi="Times New Roman" w:cs="Times New Roman"/>
          <w:sz w:val="24"/>
        </w:rPr>
        <w:t>Β. για το ζήτημα της χορήγησης Τίτλου Μουσικής Ειδικότητας :</w:t>
      </w:r>
    </w:p>
    <w:p w:rsidR="00C9213A" w:rsidRPr="00C9213A" w:rsidRDefault="00C9213A" w:rsidP="00C9213A">
      <w:pPr>
        <w:jc w:val="both"/>
        <w:rPr>
          <w:rFonts w:ascii="Times New Roman" w:hAnsi="Times New Roman" w:cs="Times New Roman"/>
          <w:b/>
          <w:sz w:val="24"/>
          <w:u w:val="single"/>
        </w:rPr>
      </w:pPr>
      <w:r w:rsidRPr="00C9213A">
        <w:rPr>
          <w:rFonts w:ascii="Times New Roman" w:hAnsi="Times New Roman" w:cs="Times New Roman"/>
          <w:b/>
          <w:sz w:val="24"/>
        </w:rPr>
        <w:t xml:space="preserve">«..Δυστυχώς οι απαντήσεις που έχει λάβει η αρχή σε βάθος χρόνου για το ζήτημα αυτό εξαντλούνται στην αναγνώριση του υφιστάμενου προβλήματος και στην αποτύπωση θετικών προθέσεων χωρίς ωστόσο νε έχει καταγραφεί οποιαδήποτε εξέλιξη για την άρση της </w:t>
      </w:r>
      <w:r w:rsidRPr="00C9213A">
        <w:rPr>
          <w:rFonts w:ascii="Times New Roman" w:hAnsi="Times New Roman" w:cs="Times New Roman"/>
          <w:b/>
          <w:sz w:val="24"/>
          <w:u w:val="single"/>
        </w:rPr>
        <w:t>ΔΙΑΠΙΣΤΩΘΕΙΣΑΣ ΠΑΡΑΒΙΑΣΗΣ…»</w:t>
      </w:r>
    </w:p>
    <w:p w:rsidR="00C9213A" w:rsidRPr="00C9213A" w:rsidRDefault="00C9213A" w:rsidP="00C9213A">
      <w:pPr>
        <w:jc w:val="both"/>
        <w:rPr>
          <w:rFonts w:ascii="Times New Roman" w:hAnsi="Times New Roman" w:cs="Times New Roman"/>
          <w:sz w:val="24"/>
        </w:rPr>
      </w:pPr>
      <w:r w:rsidRPr="00C9213A">
        <w:rPr>
          <w:rFonts w:ascii="Times New Roman" w:hAnsi="Times New Roman" w:cs="Times New Roman"/>
          <w:sz w:val="24"/>
        </w:rPr>
        <w:t>και καταλήγει :</w:t>
      </w:r>
    </w:p>
    <w:p w:rsidR="00C9213A" w:rsidRPr="00C9213A" w:rsidRDefault="00C9213A" w:rsidP="00C9213A">
      <w:pPr>
        <w:jc w:val="both"/>
        <w:rPr>
          <w:rFonts w:ascii="Times New Roman" w:hAnsi="Times New Roman" w:cs="Times New Roman"/>
          <w:b/>
          <w:sz w:val="24"/>
        </w:rPr>
      </w:pPr>
      <w:r w:rsidRPr="00C9213A">
        <w:rPr>
          <w:rFonts w:ascii="Times New Roman" w:hAnsi="Times New Roman" w:cs="Times New Roman"/>
          <w:b/>
          <w:sz w:val="24"/>
        </w:rPr>
        <w:t>« Λαμβάνοντας υπόψη τα παραπάνω παρακαλούμε να μας ενημερώσετε …για τις ενέργειες στις οποίες προτίθεστε να προβείτε για τη χορήγηση των συγγραμμάτων ,αλλά και για το σοβαρότατο ζήτημα της μέχρι σήμερα μη διεξαγωγής των  προβλεπόμενων  εξετάσεων για τη χορήγηση τίτλων μουσικής ειδικότητας …δεδομένου ότι ήδη έχουν παρέλθει 20 χρόνια απλό την αρχική δέσμευση της πολιτείας…»</w:t>
      </w:r>
    </w:p>
    <w:p w:rsidR="00C9213A" w:rsidRPr="00C9213A" w:rsidRDefault="00C9213A" w:rsidP="00C9213A">
      <w:pPr>
        <w:jc w:val="both"/>
        <w:rPr>
          <w:rFonts w:ascii="Times New Roman" w:hAnsi="Times New Roman" w:cs="Times New Roman"/>
          <w:sz w:val="24"/>
        </w:rPr>
      </w:pPr>
      <w:r w:rsidRPr="00C9213A">
        <w:rPr>
          <w:rFonts w:ascii="Times New Roman" w:hAnsi="Times New Roman" w:cs="Times New Roman"/>
          <w:sz w:val="24"/>
        </w:rPr>
        <w:t xml:space="preserve">Ο Συνήγορος του Πολίτη με το </w:t>
      </w:r>
      <w:proofErr w:type="spellStart"/>
      <w:r w:rsidRPr="00C9213A">
        <w:rPr>
          <w:rFonts w:ascii="Times New Roman" w:hAnsi="Times New Roman" w:cs="Times New Roman"/>
          <w:sz w:val="24"/>
        </w:rPr>
        <w:t>υπ.αριθμ</w:t>
      </w:r>
      <w:proofErr w:type="spellEnd"/>
      <w:r w:rsidRPr="00C9213A">
        <w:rPr>
          <w:rFonts w:ascii="Times New Roman" w:hAnsi="Times New Roman" w:cs="Times New Roman"/>
          <w:sz w:val="24"/>
        </w:rPr>
        <w:t>. 273836/3561/21.1.22 έγγραφό του (επισυναπτόμενο 3) επανέρχεται επί του θέματος με ερωτήματα προς την αντίστοιχη Δ/</w:t>
      </w:r>
      <w:proofErr w:type="spellStart"/>
      <w:r w:rsidRPr="00C9213A">
        <w:rPr>
          <w:rFonts w:ascii="Times New Roman" w:hAnsi="Times New Roman" w:cs="Times New Roman"/>
          <w:sz w:val="24"/>
        </w:rPr>
        <w:t>νση</w:t>
      </w:r>
      <w:proofErr w:type="spellEnd"/>
      <w:r w:rsidRPr="00C9213A">
        <w:rPr>
          <w:rFonts w:ascii="Times New Roman" w:hAnsi="Times New Roman" w:cs="Times New Roman"/>
          <w:sz w:val="24"/>
        </w:rPr>
        <w:t xml:space="preserve"> του Υπουργείου Παιδείας και το Ινστιτούτο Εκπαιδευτικής Πολιτικής (ΙΕΠ),έχοντας ταυτόχρονα μέσω </w:t>
      </w:r>
      <w:proofErr w:type="spellStart"/>
      <w:r w:rsidRPr="00C9213A">
        <w:rPr>
          <w:rFonts w:ascii="Times New Roman" w:hAnsi="Times New Roman" w:cs="Times New Roman"/>
          <w:sz w:val="24"/>
        </w:rPr>
        <w:t>τηλεκπαίδευσης</w:t>
      </w:r>
      <w:proofErr w:type="spellEnd"/>
      <w:r w:rsidRPr="00C9213A">
        <w:rPr>
          <w:rFonts w:ascii="Times New Roman" w:hAnsi="Times New Roman" w:cs="Times New Roman"/>
          <w:sz w:val="24"/>
        </w:rPr>
        <w:t xml:space="preserve"> συνάντηση με τον </w:t>
      </w:r>
      <w:r w:rsidRPr="00C9213A">
        <w:rPr>
          <w:rFonts w:ascii="Times New Roman" w:hAnsi="Times New Roman" w:cs="Times New Roman"/>
          <w:sz w:val="24"/>
        </w:rPr>
        <w:lastRenderedPageBreak/>
        <w:t xml:space="preserve">Γενικό Γραμματέα Πρωτοβάθμιας, Δευτεροβάθμιας Εκπαίδευσης &amp; Ειδικής Αγωγής, κ. </w:t>
      </w:r>
      <w:proofErr w:type="spellStart"/>
      <w:r w:rsidRPr="00C9213A">
        <w:rPr>
          <w:rFonts w:ascii="Times New Roman" w:hAnsi="Times New Roman" w:cs="Times New Roman"/>
          <w:sz w:val="24"/>
        </w:rPr>
        <w:t>Κόπτση</w:t>
      </w:r>
      <w:proofErr w:type="spellEnd"/>
      <w:r w:rsidRPr="00C9213A">
        <w:rPr>
          <w:rFonts w:ascii="Times New Roman" w:hAnsi="Times New Roman" w:cs="Times New Roman"/>
          <w:sz w:val="24"/>
        </w:rPr>
        <w:t xml:space="preserve"> . Αξιολογώντας τα δεδομένα έπειτα από τις σχετικές ενέργειες καταλήγει στα παρακάτω : </w:t>
      </w:r>
    </w:p>
    <w:p w:rsidR="00C9213A" w:rsidRPr="00C9213A" w:rsidRDefault="00C9213A" w:rsidP="00C9213A">
      <w:pPr>
        <w:autoSpaceDE w:val="0"/>
        <w:autoSpaceDN w:val="0"/>
        <w:adjustRightInd w:val="0"/>
        <w:spacing w:after="0" w:line="240" w:lineRule="auto"/>
        <w:jc w:val="both"/>
        <w:rPr>
          <w:rFonts w:ascii="Times New Roman" w:hAnsi="Times New Roman" w:cs="Times New Roman"/>
          <w:b/>
          <w:i/>
          <w:sz w:val="24"/>
        </w:rPr>
      </w:pPr>
      <w:r w:rsidRPr="00C9213A">
        <w:rPr>
          <w:rFonts w:ascii="Times New Roman" w:hAnsi="Times New Roman" w:cs="Times New Roman"/>
          <w:b/>
          <w:i/>
          <w:sz w:val="24"/>
        </w:rPr>
        <w:t xml:space="preserve">«….Ακολούθησε απάντηση της  Διεύθυνσης Σπουδών, Προγραμμάτων και Οργάνωσης Δευτεροβάθμιας Εκπαίδευσης του Υπουργείου Παιδείας  (με </w:t>
      </w:r>
      <w:proofErr w:type="spellStart"/>
      <w:r w:rsidRPr="00C9213A">
        <w:rPr>
          <w:rFonts w:ascii="Times New Roman" w:hAnsi="Times New Roman" w:cs="Times New Roman"/>
          <w:b/>
          <w:i/>
          <w:sz w:val="24"/>
        </w:rPr>
        <w:t>αριθμ</w:t>
      </w:r>
      <w:proofErr w:type="spellEnd"/>
      <w:r w:rsidRPr="00C9213A">
        <w:rPr>
          <w:rFonts w:ascii="Times New Roman" w:hAnsi="Times New Roman" w:cs="Times New Roman"/>
          <w:b/>
          <w:i/>
          <w:sz w:val="24"/>
        </w:rPr>
        <w:t xml:space="preserve">. </w:t>
      </w:r>
      <w:proofErr w:type="spellStart"/>
      <w:r w:rsidRPr="00C9213A">
        <w:rPr>
          <w:rFonts w:ascii="Times New Roman" w:hAnsi="Times New Roman" w:cs="Times New Roman"/>
          <w:b/>
          <w:i/>
          <w:sz w:val="24"/>
        </w:rPr>
        <w:t>πρωτ</w:t>
      </w:r>
      <w:proofErr w:type="spellEnd"/>
      <w:r w:rsidRPr="00C9213A">
        <w:rPr>
          <w:rFonts w:ascii="Times New Roman" w:hAnsi="Times New Roman" w:cs="Times New Roman"/>
          <w:b/>
          <w:i/>
          <w:sz w:val="24"/>
        </w:rPr>
        <w:t xml:space="preserve">. 77568/Δ2 από 19.6.2020) , στην οποία </w:t>
      </w:r>
      <w:r w:rsidRPr="00C9213A">
        <w:rPr>
          <w:rFonts w:ascii="Times New Roman" w:hAnsi="Times New Roman" w:cs="Times New Roman"/>
          <w:b/>
          <w:i/>
          <w:sz w:val="24"/>
          <w:u w:val="single"/>
        </w:rPr>
        <w:t>επιβεβαιώνεται απλά η ισχύουσα προβληματική</w:t>
      </w:r>
      <w:r w:rsidRPr="00C9213A">
        <w:rPr>
          <w:rFonts w:ascii="Times New Roman" w:hAnsi="Times New Roman" w:cs="Times New Roman"/>
          <w:b/>
          <w:i/>
          <w:sz w:val="24"/>
        </w:rPr>
        <w:t xml:space="preserve"> κατάσταση» </w:t>
      </w:r>
    </w:p>
    <w:p w:rsidR="00C9213A" w:rsidRPr="00C9213A" w:rsidRDefault="00C9213A" w:rsidP="00C9213A">
      <w:pPr>
        <w:autoSpaceDE w:val="0"/>
        <w:autoSpaceDN w:val="0"/>
        <w:adjustRightInd w:val="0"/>
        <w:spacing w:after="0" w:line="240" w:lineRule="auto"/>
        <w:jc w:val="both"/>
        <w:rPr>
          <w:rFonts w:ascii="Times New Roman" w:hAnsi="Times New Roman" w:cs="Times New Roman"/>
          <w:b/>
          <w:i/>
          <w:sz w:val="24"/>
        </w:rPr>
      </w:pPr>
    </w:p>
    <w:p w:rsidR="00C9213A" w:rsidRPr="00C9213A" w:rsidRDefault="00C9213A" w:rsidP="00C9213A">
      <w:pPr>
        <w:autoSpaceDE w:val="0"/>
        <w:autoSpaceDN w:val="0"/>
        <w:adjustRightInd w:val="0"/>
        <w:spacing w:after="0" w:line="240" w:lineRule="auto"/>
        <w:jc w:val="both"/>
        <w:rPr>
          <w:rFonts w:ascii="Times New Roman" w:hAnsi="Times New Roman" w:cs="Times New Roman"/>
          <w:b/>
          <w:i/>
          <w:sz w:val="24"/>
        </w:rPr>
      </w:pPr>
      <w:r w:rsidRPr="00C9213A">
        <w:rPr>
          <w:rFonts w:ascii="Times New Roman" w:hAnsi="Times New Roman" w:cs="Times New Roman"/>
          <w:b/>
          <w:i/>
          <w:sz w:val="24"/>
        </w:rPr>
        <w:t>«ΔΥΣΤΥΧΩΣ , όπως διαπίστωσε ο Συνήγορος, τα ζητήματα που εντοπίσθηκαν και οδηγούν σε ΣΟΒΑΡΗ ΠΑΡΑΒΙΑΣΗ ΤΩΝ ΔΙΚΑΙΩΜΑΤΩΝ  των μαθητών/τριών των μουσικών σχολείων, δεν έχουν αντιμετωπισθεί με τις ενέργειες της ελληνικής Πολιτείας»</w:t>
      </w:r>
    </w:p>
    <w:p w:rsidR="00C9213A" w:rsidRPr="00C9213A" w:rsidRDefault="00C9213A" w:rsidP="00C9213A">
      <w:pPr>
        <w:jc w:val="both"/>
        <w:rPr>
          <w:rFonts w:ascii="Times New Roman" w:hAnsi="Times New Roman" w:cs="Times New Roman"/>
          <w:b/>
          <w:sz w:val="24"/>
        </w:rPr>
      </w:pPr>
      <w:r w:rsidRPr="00C9213A">
        <w:rPr>
          <w:rFonts w:ascii="Times New Roman" w:hAnsi="Times New Roman" w:cs="Times New Roman"/>
          <w:b/>
          <w:sz w:val="24"/>
        </w:rPr>
        <w:t xml:space="preserve">   </w:t>
      </w:r>
    </w:p>
    <w:p w:rsidR="00C9213A" w:rsidRPr="00C9213A" w:rsidRDefault="00C9213A" w:rsidP="00C9213A">
      <w:pPr>
        <w:autoSpaceDE w:val="0"/>
        <w:autoSpaceDN w:val="0"/>
        <w:adjustRightInd w:val="0"/>
        <w:spacing w:after="0" w:line="240" w:lineRule="auto"/>
        <w:jc w:val="both"/>
        <w:rPr>
          <w:rFonts w:ascii="Times New Roman" w:hAnsi="Times New Roman" w:cs="Times New Roman"/>
          <w:b/>
          <w:i/>
          <w:sz w:val="24"/>
        </w:rPr>
      </w:pPr>
      <w:r w:rsidRPr="00C9213A">
        <w:rPr>
          <w:rFonts w:ascii="Times New Roman" w:hAnsi="Times New Roman" w:cs="Times New Roman"/>
          <w:b/>
          <w:sz w:val="24"/>
        </w:rPr>
        <w:t xml:space="preserve"> </w:t>
      </w:r>
      <w:r w:rsidRPr="00C9213A">
        <w:rPr>
          <w:rFonts w:ascii="Times New Roman" w:hAnsi="Times New Roman" w:cs="Times New Roman"/>
          <w:sz w:val="24"/>
        </w:rPr>
        <w:t>Καταλήγοντας αναφέρει</w:t>
      </w:r>
      <w:r w:rsidRPr="00C9213A">
        <w:rPr>
          <w:rFonts w:ascii="Times New Roman" w:hAnsi="Times New Roman" w:cs="Times New Roman"/>
          <w:b/>
          <w:sz w:val="24"/>
        </w:rPr>
        <w:t xml:space="preserve"> </w:t>
      </w:r>
      <w:r w:rsidRPr="00C9213A">
        <w:rPr>
          <w:rFonts w:ascii="Times New Roman" w:hAnsi="Times New Roman" w:cs="Times New Roman"/>
          <w:b/>
          <w:i/>
          <w:sz w:val="24"/>
        </w:rPr>
        <w:t>: «Ο Συνήγορος του Πολίτη ωστόσο εξακολουθεί να παρακολουθεί το σοβαρό γενικότερο θέμα και προσανατολίζεται, εφόσον δεν υπάρξει εξέλιξη και κατόπιν της πρόσφατης παρέμβασής του, να κλιμακώσει τις ενέργειές του, σύμφωνα με τον νόμο που διέπει τη λειτουργία του (ν. 3094/2003 άρθ. 4 παρ. 6) με τη σύνταξη Πορίσματος, που πρόκειται να γνωστοποιηθεί στην Υπουργό Παιδείας…»</w:t>
      </w:r>
    </w:p>
    <w:p w:rsidR="00C9213A" w:rsidRPr="00C9213A" w:rsidRDefault="00C9213A" w:rsidP="00C9213A">
      <w:pPr>
        <w:jc w:val="both"/>
        <w:rPr>
          <w:rFonts w:ascii="Times New Roman" w:hAnsi="Times New Roman" w:cs="Times New Roman"/>
          <w:sz w:val="24"/>
        </w:rPr>
      </w:pPr>
    </w:p>
    <w:p w:rsidR="00C9213A" w:rsidRDefault="00C9213A" w:rsidP="00C9213A">
      <w:pPr>
        <w:jc w:val="both"/>
        <w:rPr>
          <w:rFonts w:ascii="Times New Roman" w:hAnsi="Times New Roman" w:cs="Times New Roman"/>
          <w:sz w:val="24"/>
        </w:rPr>
      </w:pPr>
      <w:r w:rsidRPr="00C9213A">
        <w:rPr>
          <w:rFonts w:ascii="Times New Roman" w:hAnsi="Times New Roman" w:cs="Times New Roman"/>
          <w:sz w:val="24"/>
        </w:rPr>
        <w:t xml:space="preserve">   Το ερώτημα που τίθεται είναι ,αν η ελληνική πολιτεία εν γνώση της και συστηματικά παραβιάζει το σύνταγμα και την κείμενη νομοθεσία ,πώς η νέα γενιά που γαλουχείται κατά αυτόν τον τρόπο θα αποκτήσει εμπιστοσύνη στους θεσμούς;</w:t>
      </w:r>
    </w:p>
    <w:p w:rsidR="00C9213A" w:rsidRPr="00C9213A" w:rsidRDefault="00C9213A" w:rsidP="00C9213A">
      <w:pPr>
        <w:jc w:val="both"/>
        <w:rPr>
          <w:rFonts w:ascii="Times New Roman" w:hAnsi="Times New Roman" w:cs="Times New Roman"/>
          <w:sz w:val="24"/>
        </w:rPr>
      </w:pPr>
      <w:r>
        <w:rPr>
          <w:rFonts w:ascii="Times New Roman" w:hAnsi="Times New Roman" w:cs="Times New Roman"/>
          <w:sz w:val="24"/>
        </w:rPr>
        <w:t xml:space="preserve">Τα παραπάνω κοινοποιήθηκαν στους Βουλευτές του Νομού Πρέβεζας </w:t>
      </w:r>
      <w:proofErr w:type="spellStart"/>
      <w:r>
        <w:rPr>
          <w:rFonts w:ascii="Times New Roman" w:hAnsi="Times New Roman" w:cs="Times New Roman"/>
          <w:sz w:val="24"/>
        </w:rPr>
        <w:t>κ.Γιαννάκη</w:t>
      </w:r>
      <w:proofErr w:type="spellEnd"/>
      <w:r>
        <w:rPr>
          <w:rFonts w:ascii="Times New Roman" w:hAnsi="Times New Roman" w:cs="Times New Roman"/>
          <w:sz w:val="24"/>
        </w:rPr>
        <w:t xml:space="preserve"> &amp; </w:t>
      </w:r>
      <w:proofErr w:type="spellStart"/>
      <w:r>
        <w:rPr>
          <w:rFonts w:ascii="Times New Roman" w:hAnsi="Times New Roman" w:cs="Times New Roman"/>
          <w:sz w:val="24"/>
        </w:rPr>
        <w:t>κ.Μπάρκα</w:t>
      </w:r>
      <w:proofErr w:type="spellEnd"/>
      <w:r>
        <w:rPr>
          <w:rFonts w:ascii="Times New Roman" w:hAnsi="Times New Roman" w:cs="Times New Roman"/>
          <w:sz w:val="24"/>
        </w:rPr>
        <w:t xml:space="preserve"> ,στον Περιφερειακό </w:t>
      </w:r>
      <w:proofErr w:type="spellStart"/>
      <w:r>
        <w:rPr>
          <w:rFonts w:ascii="Times New Roman" w:hAnsi="Times New Roman" w:cs="Times New Roman"/>
          <w:sz w:val="24"/>
        </w:rPr>
        <w:t>Δντη</w:t>
      </w:r>
      <w:proofErr w:type="spellEnd"/>
      <w:r>
        <w:rPr>
          <w:rFonts w:ascii="Times New Roman" w:hAnsi="Times New Roman" w:cs="Times New Roman"/>
          <w:sz w:val="24"/>
        </w:rPr>
        <w:t xml:space="preserve"> Εκπαίδευσης Ηπείρου </w:t>
      </w:r>
      <w:proofErr w:type="spellStart"/>
      <w:r>
        <w:rPr>
          <w:rFonts w:ascii="Times New Roman" w:hAnsi="Times New Roman" w:cs="Times New Roman"/>
          <w:sz w:val="24"/>
        </w:rPr>
        <w:t>κ.Καμπουράκη</w:t>
      </w:r>
      <w:proofErr w:type="spellEnd"/>
      <w:r>
        <w:rPr>
          <w:rFonts w:ascii="Times New Roman" w:hAnsi="Times New Roman" w:cs="Times New Roman"/>
          <w:sz w:val="24"/>
        </w:rPr>
        <w:t xml:space="preserve"> και στον </w:t>
      </w:r>
      <w:proofErr w:type="spellStart"/>
      <w:r>
        <w:rPr>
          <w:rFonts w:ascii="Times New Roman" w:hAnsi="Times New Roman" w:cs="Times New Roman"/>
          <w:sz w:val="24"/>
        </w:rPr>
        <w:t>Δντη</w:t>
      </w:r>
      <w:proofErr w:type="spellEnd"/>
      <w:r>
        <w:rPr>
          <w:rFonts w:ascii="Times New Roman" w:hAnsi="Times New Roman" w:cs="Times New Roman"/>
          <w:sz w:val="24"/>
        </w:rPr>
        <w:t xml:space="preserve"> </w:t>
      </w:r>
      <w:proofErr w:type="spellStart"/>
      <w:r>
        <w:rPr>
          <w:rFonts w:ascii="Times New Roman" w:hAnsi="Times New Roman" w:cs="Times New Roman"/>
          <w:sz w:val="24"/>
        </w:rPr>
        <w:t>Βθμιας</w:t>
      </w:r>
      <w:proofErr w:type="spellEnd"/>
      <w:r>
        <w:rPr>
          <w:rFonts w:ascii="Times New Roman" w:hAnsi="Times New Roman" w:cs="Times New Roman"/>
          <w:sz w:val="24"/>
        </w:rPr>
        <w:t xml:space="preserve"> </w:t>
      </w:r>
      <w:proofErr w:type="spellStart"/>
      <w:r>
        <w:rPr>
          <w:rFonts w:ascii="Times New Roman" w:hAnsi="Times New Roman" w:cs="Times New Roman"/>
          <w:sz w:val="24"/>
        </w:rPr>
        <w:t>Εκπ</w:t>
      </w:r>
      <w:proofErr w:type="spellEnd"/>
      <w:r>
        <w:rPr>
          <w:rFonts w:ascii="Times New Roman" w:hAnsi="Times New Roman" w:cs="Times New Roman"/>
          <w:sz w:val="24"/>
        </w:rPr>
        <w:t xml:space="preserve">/σης </w:t>
      </w:r>
      <w:proofErr w:type="spellStart"/>
      <w:r>
        <w:rPr>
          <w:rFonts w:ascii="Times New Roman" w:hAnsi="Times New Roman" w:cs="Times New Roman"/>
          <w:sz w:val="24"/>
        </w:rPr>
        <w:t>Ν.Πρέβεζας</w:t>
      </w:r>
      <w:proofErr w:type="spellEnd"/>
      <w:r>
        <w:rPr>
          <w:rFonts w:ascii="Times New Roman" w:hAnsi="Times New Roman" w:cs="Times New Roman"/>
          <w:sz w:val="24"/>
        </w:rPr>
        <w:t xml:space="preserve"> </w:t>
      </w:r>
      <w:proofErr w:type="spellStart"/>
      <w:r>
        <w:rPr>
          <w:rFonts w:ascii="Times New Roman" w:hAnsi="Times New Roman" w:cs="Times New Roman"/>
          <w:sz w:val="24"/>
        </w:rPr>
        <w:t>κ.Κατσανάκη</w:t>
      </w:r>
      <w:proofErr w:type="spellEnd"/>
      <w:r>
        <w:rPr>
          <w:rFonts w:ascii="Times New Roman" w:hAnsi="Times New Roman" w:cs="Times New Roman"/>
          <w:sz w:val="24"/>
        </w:rPr>
        <w:t xml:space="preserve"> ,στην ΟΛΜΕ και στην ΕΛΜΕ Πρέβεζας. </w:t>
      </w:r>
    </w:p>
    <w:p w:rsidR="00C9213A" w:rsidRPr="00C9213A" w:rsidRDefault="00C9213A" w:rsidP="00C9213A">
      <w:pPr>
        <w:jc w:val="both"/>
        <w:rPr>
          <w:rFonts w:ascii="Times New Roman" w:hAnsi="Times New Roman" w:cs="Times New Roman"/>
          <w:sz w:val="24"/>
        </w:rPr>
      </w:pPr>
      <w:r w:rsidRPr="00C9213A">
        <w:rPr>
          <w:rFonts w:ascii="Times New Roman" w:hAnsi="Times New Roman" w:cs="Times New Roman"/>
          <w:sz w:val="24"/>
        </w:rPr>
        <w:t>Για κάθε περαιτέρω διευκρίνιση είμαστε στη διάθεσής σας.</w:t>
      </w:r>
    </w:p>
    <w:p w:rsidR="00C9213A" w:rsidRPr="00C9213A" w:rsidRDefault="00C9213A" w:rsidP="00C9213A">
      <w:pPr>
        <w:spacing w:after="0"/>
        <w:jc w:val="both"/>
        <w:rPr>
          <w:rFonts w:ascii="Times New Roman" w:hAnsi="Times New Roman" w:cs="Times New Roman"/>
          <w:b/>
          <w:sz w:val="28"/>
          <w:szCs w:val="26"/>
        </w:rPr>
      </w:pPr>
    </w:p>
    <w:p w:rsidR="00D628C0" w:rsidRDefault="00D628C0">
      <w:pPr>
        <w:spacing w:after="0"/>
        <w:jc w:val="center"/>
        <w:rPr>
          <w:rFonts w:ascii="Times New Roman" w:hAnsi="Times New Roman" w:cs="Times New Roman"/>
          <w:b/>
          <w:sz w:val="26"/>
          <w:szCs w:val="26"/>
        </w:rPr>
      </w:pPr>
    </w:p>
    <w:p w:rsidR="0012354B" w:rsidRDefault="0012354B">
      <w:pPr>
        <w:spacing w:after="0"/>
        <w:jc w:val="center"/>
        <w:rPr>
          <w:rFonts w:ascii="Times New Roman" w:hAnsi="Times New Roman" w:cs="Times New Roman"/>
          <w:b/>
          <w:sz w:val="26"/>
          <w:szCs w:val="26"/>
        </w:rPr>
      </w:pPr>
    </w:p>
    <w:p w:rsidR="003052F3" w:rsidRDefault="004A125F">
      <w:pPr>
        <w:spacing w:after="0"/>
        <w:jc w:val="center"/>
      </w:pPr>
      <w:r>
        <w:rPr>
          <w:noProof/>
        </w:rPr>
        <w:drawing>
          <wp:inline distT="0" distB="0" distL="0" distR="0">
            <wp:extent cx="6188075" cy="1438910"/>
            <wp:effectExtent l="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2"/>
                    <pic:cNvPicPr>
                      <a:picLocks noChangeAspect="1" noChangeArrowheads="1"/>
                    </pic:cNvPicPr>
                  </pic:nvPicPr>
                  <pic:blipFill>
                    <a:blip r:embed="rId5" cstate="print"/>
                    <a:stretch>
                      <a:fillRect/>
                    </a:stretch>
                  </pic:blipFill>
                  <pic:spPr bwMode="auto">
                    <a:xfrm>
                      <a:off x="0" y="0"/>
                      <a:ext cx="6188075" cy="1438910"/>
                    </a:xfrm>
                    <a:prstGeom prst="rect">
                      <a:avLst/>
                    </a:prstGeom>
                  </pic:spPr>
                </pic:pic>
              </a:graphicData>
            </a:graphic>
          </wp:inline>
        </w:drawing>
      </w:r>
    </w:p>
    <w:sectPr w:rsidR="003052F3" w:rsidSect="002004A1">
      <w:pgSz w:w="11906" w:h="16838"/>
      <w:pgMar w:top="720" w:right="720" w:bottom="720" w:left="72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052F3"/>
    <w:rsid w:val="000577A0"/>
    <w:rsid w:val="0007690A"/>
    <w:rsid w:val="0012354B"/>
    <w:rsid w:val="002004A1"/>
    <w:rsid w:val="00296163"/>
    <w:rsid w:val="003052F3"/>
    <w:rsid w:val="004A125F"/>
    <w:rsid w:val="004B6BCD"/>
    <w:rsid w:val="008006D6"/>
    <w:rsid w:val="00C9213A"/>
    <w:rsid w:val="00D628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CD1"/>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AF03D9"/>
    <w:rPr>
      <w:rFonts w:ascii="Tahoma" w:hAnsi="Tahoma" w:cs="Tahoma"/>
      <w:sz w:val="16"/>
      <w:szCs w:val="16"/>
    </w:rPr>
  </w:style>
  <w:style w:type="character" w:customStyle="1" w:styleId="a4">
    <w:name w:val="Σύνδεσμος διαδικτύου"/>
    <w:basedOn w:val="a0"/>
    <w:uiPriority w:val="99"/>
    <w:unhideWhenUsed/>
    <w:rsid w:val="006C027F"/>
    <w:rPr>
      <w:color w:val="0000FF" w:themeColor="hyperlink"/>
      <w:u w:val="single"/>
    </w:rPr>
  </w:style>
  <w:style w:type="character" w:customStyle="1" w:styleId="ListLabel1">
    <w:name w:val="ListLabel 1"/>
    <w:qFormat/>
    <w:rsid w:val="002004A1"/>
    <w:rPr>
      <w:rFonts w:ascii="Times New Roman" w:hAnsi="Times New Roman" w:cs="Times New Roman"/>
      <w:sz w:val="24"/>
      <w:lang w:val="en-US"/>
    </w:rPr>
  </w:style>
  <w:style w:type="character" w:customStyle="1" w:styleId="ListLabel2">
    <w:name w:val="ListLabel 2"/>
    <w:qFormat/>
    <w:rsid w:val="002004A1"/>
    <w:rPr>
      <w:rFonts w:ascii="Times New Roman" w:hAnsi="Times New Roman" w:cs="Times New Roman"/>
      <w:sz w:val="24"/>
    </w:rPr>
  </w:style>
  <w:style w:type="character" w:customStyle="1" w:styleId="ListLabel3">
    <w:name w:val="ListLabel 3"/>
    <w:qFormat/>
    <w:rsid w:val="002004A1"/>
    <w:rPr>
      <w:rFonts w:ascii="Times New Roman" w:hAnsi="Times New Roman" w:cs="Times New Roman"/>
      <w:sz w:val="24"/>
    </w:rPr>
  </w:style>
  <w:style w:type="paragraph" w:customStyle="1" w:styleId="a5">
    <w:name w:val="Επικεφαλίδα"/>
    <w:basedOn w:val="a"/>
    <w:next w:val="a6"/>
    <w:qFormat/>
    <w:rsid w:val="002004A1"/>
    <w:pPr>
      <w:keepNext/>
      <w:spacing w:before="240" w:after="120"/>
    </w:pPr>
    <w:rPr>
      <w:rFonts w:ascii="Liberation Sans" w:eastAsia="Microsoft YaHei" w:hAnsi="Liberation Sans" w:cs="Arial"/>
      <w:sz w:val="28"/>
      <w:szCs w:val="28"/>
    </w:rPr>
  </w:style>
  <w:style w:type="paragraph" w:styleId="a6">
    <w:name w:val="Body Text"/>
    <w:basedOn w:val="a"/>
    <w:rsid w:val="002004A1"/>
    <w:pPr>
      <w:spacing w:after="140"/>
    </w:pPr>
  </w:style>
  <w:style w:type="paragraph" w:styleId="a7">
    <w:name w:val="List"/>
    <w:basedOn w:val="a6"/>
    <w:rsid w:val="002004A1"/>
    <w:rPr>
      <w:rFonts w:cs="Arial"/>
    </w:rPr>
  </w:style>
  <w:style w:type="paragraph" w:styleId="a8">
    <w:name w:val="caption"/>
    <w:basedOn w:val="a"/>
    <w:qFormat/>
    <w:rsid w:val="002004A1"/>
    <w:pPr>
      <w:suppressLineNumbers/>
      <w:spacing w:before="120" w:after="120"/>
    </w:pPr>
    <w:rPr>
      <w:rFonts w:cs="Arial"/>
      <w:i/>
      <w:iCs/>
      <w:sz w:val="24"/>
      <w:szCs w:val="24"/>
    </w:rPr>
  </w:style>
  <w:style w:type="paragraph" w:customStyle="1" w:styleId="a9">
    <w:name w:val="Ευρετήριο"/>
    <w:basedOn w:val="a"/>
    <w:qFormat/>
    <w:rsid w:val="002004A1"/>
    <w:pPr>
      <w:suppressLineNumbers/>
    </w:pPr>
    <w:rPr>
      <w:rFonts w:cs="Arial"/>
    </w:rPr>
  </w:style>
  <w:style w:type="paragraph" w:styleId="a3">
    <w:name w:val="Balloon Text"/>
    <w:basedOn w:val="a"/>
    <w:link w:val="Char"/>
    <w:uiPriority w:val="99"/>
    <w:semiHidden/>
    <w:unhideWhenUsed/>
    <w:qFormat/>
    <w:rsid w:val="00AF03D9"/>
    <w:pPr>
      <w:spacing w:after="0" w:line="240" w:lineRule="auto"/>
    </w:pPr>
    <w:rPr>
      <w:rFonts w:ascii="Tahoma" w:hAnsi="Tahoma" w:cs="Tahoma"/>
      <w:sz w:val="16"/>
      <w:szCs w:val="16"/>
    </w:rPr>
  </w:style>
  <w:style w:type="paragraph" w:styleId="aa">
    <w:name w:val="List Paragraph"/>
    <w:basedOn w:val="a"/>
    <w:uiPriority w:val="34"/>
    <w:qFormat/>
    <w:rsid w:val="0001720C"/>
    <w:pPr>
      <w:ind w:left="720"/>
      <w:contextualSpacing/>
    </w:pPr>
  </w:style>
  <w:style w:type="paragraph" w:customStyle="1" w:styleId="ab">
    <w:name w:val="Περιεχόμενα πλαισίου"/>
    <w:basedOn w:val="a"/>
    <w:qFormat/>
    <w:rsid w:val="002004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2</Pages>
  <Words>599</Words>
  <Characters>3239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            _</vt:lpstr>
    </vt:vector>
  </TitlesOfParts>
  <Company/>
  <LinksUpToDate>false</LinksUpToDate>
  <CharactersWithSpaces>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_</dc:title>
  <dc:subject/>
  <dc:creator>USER</dc:creator>
  <dc:description/>
  <cp:lastModifiedBy>Student</cp:lastModifiedBy>
  <cp:revision>57</cp:revision>
  <cp:lastPrinted>2020-11-13T06:31:00Z</cp:lastPrinted>
  <dcterms:created xsi:type="dcterms:W3CDTF">2019-12-19T14:13:00Z</dcterms:created>
  <dcterms:modified xsi:type="dcterms:W3CDTF">2022-02-01T07:08:00Z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