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937F" w14:textId="588036BF" w:rsidR="00675CC1" w:rsidRPr="00B64B45" w:rsidRDefault="008D17FA" w:rsidP="00A50E31">
      <w:pPr>
        <w:jc w:val="right"/>
        <w:rPr>
          <w:rFonts w:ascii="Arial Narrow" w:hAnsi="Arial Narrow" w:cs="Arial"/>
          <w:lang w:val="el-GR"/>
        </w:rPr>
      </w:pPr>
      <w:r w:rsidRPr="00B64B45">
        <w:rPr>
          <w:rFonts w:ascii="Arial Narrow" w:hAnsi="Arial Narrow" w:cs="Arial"/>
          <w:lang w:val="el-GR"/>
        </w:rPr>
        <w:t xml:space="preserve">Αθήνα, </w:t>
      </w:r>
      <w:r w:rsidR="00A50E31" w:rsidRPr="00B64B45">
        <w:rPr>
          <w:rFonts w:ascii="Arial Narrow" w:hAnsi="Arial Narrow" w:cs="Arial"/>
          <w:lang w:val="el-GR"/>
        </w:rPr>
        <w:t>21</w:t>
      </w:r>
      <w:r w:rsidRPr="00B64B45">
        <w:rPr>
          <w:rFonts w:ascii="Arial Narrow" w:hAnsi="Arial Narrow" w:cs="Arial"/>
          <w:lang w:val="el-GR"/>
        </w:rPr>
        <w:t xml:space="preserve"> Οκτωβρίου </w:t>
      </w:r>
      <w:r w:rsidR="00A50E31" w:rsidRPr="00B64B45">
        <w:rPr>
          <w:rFonts w:ascii="Arial Narrow" w:hAnsi="Arial Narrow" w:cs="Arial"/>
          <w:lang w:val="el-GR"/>
        </w:rPr>
        <w:t>2021</w:t>
      </w:r>
    </w:p>
    <w:p w14:paraId="3ED06646" w14:textId="77777777" w:rsidR="00675CC1" w:rsidRPr="00B64B45" w:rsidRDefault="00675CC1" w:rsidP="00675CC1">
      <w:pPr>
        <w:jc w:val="center"/>
        <w:rPr>
          <w:rFonts w:ascii="Arial Narrow" w:hAnsi="Arial Narrow" w:cs="Arial"/>
          <w:u w:val="single"/>
          <w:lang w:val="el-GR"/>
        </w:rPr>
      </w:pPr>
    </w:p>
    <w:p w14:paraId="5BF05E13" w14:textId="2F9F19F2" w:rsidR="009A01F6" w:rsidRPr="00B64B45" w:rsidRDefault="008D17FA" w:rsidP="00675CC1">
      <w:pPr>
        <w:jc w:val="center"/>
        <w:rPr>
          <w:rFonts w:ascii="Arial Narrow" w:hAnsi="Arial Narrow" w:cs="Arial"/>
          <w:b/>
          <w:bCs/>
          <w:u w:val="single"/>
          <w:lang w:val="el-GR"/>
        </w:rPr>
      </w:pPr>
      <w:r w:rsidRPr="00B64B45">
        <w:rPr>
          <w:rFonts w:ascii="Arial Narrow" w:hAnsi="Arial Narrow" w:cs="Arial"/>
          <w:b/>
          <w:bCs/>
          <w:u w:val="single"/>
          <w:lang w:val="el-GR"/>
        </w:rPr>
        <w:t>ΕΡΩΤΗΣΗ</w:t>
      </w:r>
    </w:p>
    <w:p w14:paraId="2F55E628" w14:textId="77777777" w:rsidR="00333150" w:rsidRPr="00B64B45" w:rsidRDefault="00333150" w:rsidP="00675CC1">
      <w:pPr>
        <w:jc w:val="center"/>
        <w:rPr>
          <w:rFonts w:ascii="Arial Narrow" w:hAnsi="Arial Narrow" w:cs="Arial"/>
          <w:u w:val="single"/>
          <w:lang w:val="el-GR"/>
        </w:rPr>
      </w:pPr>
    </w:p>
    <w:p w14:paraId="0D6B4B8D" w14:textId="777A18D3" w:rsidR="00333150" w:rsidRPr="00B64B45" w:rsidRDefault="008D17FA" w:rsidP="0000678B">
      <w:pPr>
        <w:jc w:val="center"/>
        <w:rPr>
          <w:rFonts w:ascii="Arial Narrow" w:hAnsi="Arial Narrow" w:cs="Arial"/>
          <w:b/>
          <w:bCs/>
          <w:lang w:val="el-GR"/>
        </w:rPr>
      </w:pPr>
      <w:r w:rsidRPr="00B64B45">
        <w:rPr>
          <w:rFonts w:ascii="Arial Narrow" w:hAnsi="Arial Narrow" w:cs="Arial"/>
          <w:b/>
          <w:bCs/>
          <w:lang w:val="el-GR"/>
        </w:rPr>
        <w:t>- προς την υπουργό Παιδείας &amp; Θρησκευμάτων</w:t>
      </w:r>
    </w:p>
    <w:p w14:paraId="2217549C" w14:textId="7415B0B9" w:rsidR="008D17FA" w:rsidRPr="00B64B45" w:rsidRDefault="008D17FA" w:rsidP="0000678B">
      <w:pPr>
        <w:jc w:val="center"/>
        <w:rPr>
          <w:rFonts w:ascii="Arial Narrow" w:hAnsi="Arial Narrow" w:cs="Arial"/>
          <w:lang w:val="el-GR"/>
        </w:rPr>
      </w:pPr>
    </w:p>
    <w:p w14:paraId="7F29910E" w14:textId="0E502AC4" w:rsidR="008D17FA" w:rsidRPr="00B64B45" w:rsidRDefault="008D17FA" w:rsidP="0000678B">
      <w:pPr>
        <w:jc w:val="center"/>
        <w:rPr>
          <w:rFonts w:ascii="Arial Narrow" w:hAnsi="Arial Narrow" w:cs="Arial"/>
          <w:b/>
          <w:bCs/>
          <w:lang w:val="el-GR"/>
        </w:rPr>
      </w:pPr>
      <w:r w:rsidRPr="00B64B45">
        <w:rPr>
          <w:rFonts w:ascii="Arial Narrow" w:hAnsi="Arial Narrow" w:cs="Arial"/>
          <w:b/>
          <w:bCs/>
          <w:lang w:val="el-GR"/>
        </w:rPr>
        <w:t>ΘΕΜΑ: «Συγχωνεύσεις τμημάτων και υποβαθμίσεις σχολείων στην Ήπειρο»</w:t>
      </w:r>
    </w:p>
    <w:p w14:paraId="3485561B" w14:textId="7A45066C" w:rsidR="005E24AC" w:rsidRPr="00B64B45" w:rsidRDefault="005E24AC" w:rsidP="0000678B">
      <w:pPr>
        <w:jc w:val="center"/>
        <w:rPr>
          <w:rFonts w:ascii="Arial Narrow" w:hAnsi="Arial Narrow" w:cs="Arial"/>
          <w:lang w:val="el-GR"/>
        </w:rPr>
      </w:pPr>
    </w:p>
    <w:p w14:paraId="652EB9CC" w14:textId="77777777" w:rsidR="001D3187" w:rsidRDefault="002B3E42" w:rsidP="005E24AC">
      <w:pPr>
        <w:rPr>
          <w:rFonts w:ascii="Arial Narrow" w:hAnsi="Arial Narrow" w:cs="Arial"/>
          <w:lang w:val="el-GR"/>
        </w:rPr>
      </w:pPr>
      <w:r w:rsidRPr="00B64B45">
        <w:rPr>
          <w:rFonts w:ascii="Arial Narrow" w:hAnsi="Arial Narrow" w:cs="Arial"/>
          <w:lang w:val="el-GR"/>
        </w:rPr>
        <w:t xml:space="preserve">Έντονες αντιδράσεις και αναστάτωση </w:t>
      </w:r>
      <w:r w:rsidR="009A670D" w:rsidRPr="00B64B45">
        <w:rPr>
          <w:rFonts w:ascii="Arial Narrow" w:hAnsi="Arial Narrow" w:cs="Arial"/>
          <w:lang w:val="el-GR"/>
        </w:rPr>
        <w:t xml:space="preserve">στην εκπαιδευτική κοινότητα της Ηπείρου </w:t>
      </w:r>
      <w:r w:rsidR="002F28D3" w:rsidRPr="00B64B45">
        <w:rPr>
          <w:rFonts w:ascii="Arial Narrow" w:hAnsi="Arial Narrow" w:cs="Arial"/>
          <w:lang w:val="el-GR"/>
        </w:rPr>
        <w:t xml:space="preserve">έχει προκαλέσει η απόφαση του υπουργείου Παιδείας </w:t>
      </w:r>
      <w:r w:rsidR="009A670D" w:rsidRPr="00B64B45">
        <w:rPr>
          <w:rFonts w:ascii="Arial Narrow" w:hAnsi="Arial Narrow" w:cs="Arial"/>
          <w:lang w:val="el-GR"/>
        </w:rPr>
        <w:t xml:space="preserve">για </w:t>
      </w:r>
      <w:r w:rsidR="009A670D" w:rsidRPr="00350AB7">
        <w:rPr>
          <w:rFonts w:ascii="Arial Narrow" w:hAnsi="Arial Narrow" w:cs="Arial"/>
          <w:b/>
          <w:bCs/>
          <w:lang w:val="el-GR"/>
        </w:rPr>
        <w:t>υποβαθμίσεις σχολείων</w:t>
      </w:r>
      <w:r w:rsidR="009A670D" w:rsidRPr="00B64B45">
        <w:rPr>
          <w:rFonts w:ascii="Arial Narrow" w:hAnsi="Arial Narrow" w:cs="Arial"/>
          <w:lang w:val="el-GR"/>
        </w:rPr>
        <w:t xml:space="preserve"> και </w:t>
      </w:r>
      <w:r w:rsidR="009A670D" w:rsidRPr="00350AB7">
        <w:rPr>
          <w:rFonts w:ascii="Arial Narrow" w:hAnsi="Arial Narrow" w:cs="Arial"/>
          <w:b/>
          <w:bCs/>
          <w:lang w:val="el-GR"/>
        </w:rPr>
        <w:t>συγχωνεύσεις τμημάτων</w:t>
      </w:r>
      <w:r w:rsidR="009A670D" w:rsidRPr="00B64B45">
        <w:rPr>
          <w:rFonts w:ascii="Arial Narrow" w:hAnsi="Arial Narrow" w:cs="Arial"/>
          <w:lang w:val="el-GR"/>
        </w:rPr>
        <w:t xml:space="preserve"> κατά τη διάρκεια της σχολικής χρονιάς</w:t>
      </w:r>
      <w:r w:rsidR="00CC2AFB">
        <w:rPr>
          <w:rFonts w:ascii="Arial Narrow" w:hAnsi="Arial Narrow" w:cs="Arial"/>
          <w:lang w:val="el-GR"/>
        </w:rPr>
        <w:t xml:space="preserve"> </w:t>
      </w:r>
      <w:r w:rsidR="008222D3">
        <w:rPr>
          <w:rFonts w:ascii="Arial Narrow" w:hAnsi="Arial Narrow" w:cs="Arial"/>
          <w:lang w:val="el-GR"/>
        </w:rPr>
        <w:t xml:space="preserve">ώστε </w:t>
      </w:r>
      <w:r w:rsidR="00CC2AFB">
        <w:rPr>
          <w:rFonts w:ascii="Arial Narrow" w:hAnsi="Arial Narrow" w:cs="Arial"/>
          <w:lang w:val="el-GR"/>
        </w:rPr>
        <w:t xml:space="preserve">να εξοικονομήσει πόρους και προσωπικό. </w:t>
      </w:r>
    </w:p>
    <w:p w14:paraId="633FDA65" w14:textId="77777777" w:rsidR="001D3187" w:rsidRDefault="001D3187" w:rsidP="005E24AC">
      <w:pPr>
        <w:rPr>
          <w:rFonts w:ascii="Arial Narrow" w:hAnsi="Arial Narrow" w:cs="Arial"/>
          <w:lang w:val="el-GR"/>
        </w:rPr>
      </w:pPr>
    </w:p>
    <w:p w14:paraId="711E2399" w14:textId="4C9AA1D9" w:rsidR="00AC4C02" w:rsidRDefault="00B22A2F" w:rsidP="005E24AC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Με </w:t>
      </w:r>
      <w:r w:rsidR="00617EAC">
        <w:rPr>
          <w:rFonts w:ascii="Arial Narrow" w:hAnsi="Arial Narrow" w:cs="Arial"/>
          <w:lang w:val="el-GR"/>
        </w:rPr>
        <w:t xml:space="preserve">το </w:t>
      </w:r>
      <w:r w:rsidR="00617EAC" w:rsidRPr="00B64B45">
        <w:rPr>
          <w:rFonts w:ascii="Arial Narrow" w:hAnsi="Arial Narrow" w:cs="Arial"/>
          <w:lang w:val="el-GR"/>
        </w:rPr>
        <w:t xml:space="preserve">ποσοστό εμβολιασμού στην ηλικιακή κατηγορία 0-17 ετών </w:t>
      </w:r>
      <w:r w:rsidR="00617EAC">
        <w:rPr>
          <w:rFonts w:ascii="Arial Narrow" w:hAnsi="Arial Narrow" w:cs="Arial"/>
          <w:lang w:val="el-GR"/>
        </w:rPr>
        <w:t xml:space="preserve">να </w:t>
      </w:r>
      <w:r w:rsidR="000F2EFB">
        <w:rPr>
          <w:rFonts w:ascii="Arial Narrow" w:hAnsi="Arial Narrow" w:cs="Arial"/>
          <w:lang w:val="el-GR"/>
        </w:rPr>
        <w:t>παραμένει</w:t>
      </w:r>
      <w:r w:rsidR="00617EAC">
        <w:rPr>
          <w:rFonts w:ascii="Arial Narrow" w:hAnsi="Arial Narrow" w:cs="Arial"/>
          <w:lang w:val="el-GR"/>
        </w:rPr>
        <w:t xml:space="preserve"> χαμηλό</w:t>
      </w:r>
      <w:r w:rsidR="00617EAC" w:rsidRPr="00B64B45">
        <w:rPr>
          <w:rFonts w:ascii="Arial Narrow" w:hAnsi="Arial Narrow" w:cs="Arial"/>
          <w:lang w:val="el-GR"/>
        </w:rPr>
        <w:t xml:space="preserve"> </w:t>
      </w:r>
      <w:r w:rsidR="00617EAC" w:rsidRPr="00B64B45">
        <w:rPr>
          <w:rFonts w:ascii="Arial Narrow" w:hAnsi="Arial Narrow" w:cs="Arial"/>
          <w:lang w:val="el-GR"/>
        </w:rPr>
        <w:t>(8.1%)</w:t>
      </w:r>
      <w:r w:rsidR="00617EAC" w:rsidRPr="00B64B45">
        <w:rPr>
          <w:rStyle w:val="FootnoteReference"/>
          <w:rFonts w:ascii="Arial Narrow" w:hAnsi="Arial Narrow" w:cs="Arial"/>
          <w:lang w:val="el-GR"/>
        </w:rPr>
        <w:footnoteReference w:id="1"/>
      </w:r>
      <w:r w:rsidR="000F2EFB">
        <w:rPr>
          <w:rFonts w:ascii="Arial Narrow" w:hAnsi="Arial Narrow" w:cs="Arial"/>
          <w:lang w:val="el-GR"/>
        </w:rPr>
        <w:t xml:space="preserve"> και τον καθηγητή </w:t>
      </w:r>
      <w:proofErr w:type="spellStart"/>
      <w:r w:rsidR="003C5113" w:rsidRPr="003C5113">
        <w:rPr>
          <w:rFonts w:ascii="Arial Narrow" w:hAnsi="Arial Narrow" w:cs="Arial"/>
          <w:lang w:val="el-GR"/>
        </w:rPr>
        <w:t>Λοιμωξιολογίας</w:t>
      </w:r>
      <w:proofErr w:type="spellEnd"/>
      <w:r w:rsidR="003C5113" w:rsidRPr="003C5113">
        <w:rPr>
          <w:rFonts w:ascii="Arial Narrow" w:hAnsi="Arial Narrow" w:cs="Arial"/>
          <w:lang w:val="el-GR"/>
        </w:rPr>
        <w:t xml:space="preserve"> Σωτήρη </w:t>
      </w:r>
      <w:proofErr w:type="spellStart"/>
      <w:r w:rsidR="003C5113" w:rsidRPr="003C5113">
        <w:rPr>
          <w:rFonts w:ascii="Arial Narrow" w:hAnsi="Arial Narrow" w:cs="Arial"/>
          <w:lang w:val="el-GR"/>
        </w:rPr>
        <w:t>Τσιόδρα</w:t>
      </w:r>
      <w:proofErr w:type="spellEnd"/>
      <w:r w:rsidR="003C5113">
        <w:rPr>
          <w:rFonts w:ascii="Arial Narrow" w:hAnsi="Arial Narrow" w:cs="Arial"/>
          <w:lang w:val="el-GR"/>
        </w:rPr>
        <w:t xml:space="preserve"> να προειδοποιεί </w:t>
      </w:r>
      <w:r w:rsidR="009C6967">
        <w:rPr>
          <w:rFonts w:ascii="Arial Narrow" w:hAnsi="Arial Narrow" w:cs="Arial"/>
          <w:lang w:val="el-GR"/>
        </w:rPr>
        <w:t>πως</w:t>
      </w:r>
      <w:r w:rsidR="003C5113">
        <w:rPr>
          <w:rFonts w:ascii="Arial Narrow" w:hAnsi="Arial Narrow" w:cs="Arial"/>
          <w:lang w:val="el-GR"/>
        </w:rPr>
        <w:t xml:space="preserve"> «</w:t>
      </w:r>
      <w:r w:rsidR="009C6967" w:rsidRPr="009C6967">
        <w:rPr>
          <w:rFonts w:ascii="Arial Narrow" w:hAnsi="Arial Narrow" w:cs="Arial"/>
          <w:lang w:val="el-GR"/>
        </w:rPr>
        <w:t>η</w:t>
      </w:r>
      <w:r w:rsidR="009C6967" w:rsidRPr="009C6967">
        <w:rPr>
          <w:rFonts w:ascii="Arial Narrow" w:hAnsi="Arial Narrow" w:cs="Arial"/>
          <w:lang w:val="el-GR"/>
        </w:rPr>
        <w:t xml:space="preserve"> χειμερινή περίοδος δεν αναμένεται εύκολη</w:t>
      </w:r>
      <w:r w:rsidR="009C6967">
        <w:rPr>
          <w:rFonts w:ascii="Arial Narrow" w:hAnsi="Arial Narrow" w:cs="Arial"/>
          <w:lang w:val="el-GR"/>
        </w:rPr>
        <w:t>»</w:t>
      </w:r>
      <w:r w:rsidR="00812C27">
        <w:rPr>
          <w:rFonts w:ascii="Arial Narrow" w:hAnsi="Arial Narrow" w:cs="Arial"/>
          <w:lang w:val="el-GR"/>
        </w:rPr>
        <w:t xml:space="preserve">, οι σχετικές εντολές </w:t>
      </w:r>
      <w:r w:rsidR="00454E65">
        <w:rPr>
          <w:rFonts w:ascii="Arial Narrow" w:hAnsi="Arial Narrow" w:cs="Arial"/>
          <w:lang w:val="el-GR"/>
        </w:rPr>
        <w:t xml:space="preserve">της πολιτικής ηγεσίας </w:t>
      </w:r>
      <w:r w:rsidR="00812C27">
        <w:rPr>
          <w:rFonts w:ascii="Arial Narrow" w:hAnsi="Arial Narrow" w:cs="Arial"/>
          <w:lang w:val="el-GR"/>
        </w:rPr>
        <w:t xml:space="preserve">προς τις Διευθύνσεις Εκπαίδευσης φαίνεται </w:t>
      </w:r>
      <w:r w:rsidR="00454E65">
        <w:rPr>
          <w:rFonts w:ascii="Arial Narrow" w:hAnsi="Arial Narrow" w:cs="Arial"/>
          <w:lang w:val="el-GR"/>
        </w:rPr>
        <w:t>να</w:t>
      </w:r>
      <w:r w:rsidR="00812C27">
        <w:rPr>
          <w:rFonts w:ascii="Arial Narrow" w:hAnsi="Arial Narrow" w:cs="Arial"/>
          <w:lang w:val="el-GR"/>
        </w:rPr>
        <w:t xml:space="preserve"> </w:t>
      </w:r>
      <w:r w:rsidR="00812C27" w:rsidRPr="00BD07CE">
        <w:rPr>
          <w:rFonts w:ascii="Arial Narrow" w:hAnsi="Arial Narrow" w:cs="Arial"/>
          <w:b/>
          <w:bCs/>
          <w:lang w:val="el-GR"/>
        </w:rPr>
        <w:t xml:space="preserve">στερούνται </w:t>
      </w:r>
      <w:r w:rsidR="00812C27" w:rsidRPr="00BD07CE">
        <w:rPr>
          <w:rFonts w:ascii="Arial Narrow" w:hAnsi="Arial Narrow" w:cs="Arial"/>
          <w:b/>
          <w:bCs/>
          <w:lang w:val="el-GR"/>
        </w:rPr>
        <w:t>κάθε</w:t>
      </w:r>
      <w:r w:rsidR="00812C27" w:rsidRPr="00BD07CE">
        <w:rPr>
          <w:rFonts w:ascii="Arial Narrow" w:hAnsi="Arial Narrow" w:cs="Arial"/>
          <w:b/>
          <w:bCs/>
          <w:lang w:val="el-GR"/>
        </w:rPr>
        <w:t xml:space="preserve"> παιδαγωγικής και υγειονομικής λογικής</w:t>
      </w:r>
      <w:r w:rsidR="00812C27">
        <w:rPr>
          <w:rFonts w:ascii="Arial Narrow" w:hAnsi="Arial Narrow" w:cs="Arial"/>
          <w:lang w:val="el-GR"/>
        </w:rPr>
        <w:t>.</w:t>
      </w:r>
    </w:p>
    <w:p w14:paraId="77C45D56" w14:textId="77777777" w:rsidR="00AC4C02" w:rsidRDefault="00AC4C02" w:rsidP="005E24AC">
      <w:pPr>
        <w:rPr>
          <w:rFonts w:ascii="Arial Narrow" w:hAnsi="Arial Narrow" w:cs="Arial"/>
          <w:lang w:val="el-GR"/>
        </w:rPr>
      </w:pPr>
    </w:p>
    <w:p w14:paraId="62CA8B27" w14:textId="2750BEA0" w:rsidR="00587395" w:rsidRDefault="00454E65" w:rsidP="005E24AC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Το υπουργείο Παιδείας, </w:t>
      </w:r>
      <w:r w:rsidR="00587395" w:rsidRPr="00587395">
        <w:rPr>
          <w:rFonts w:ascii="Arial Narrow" w:hAnsi="Arial Narrow" w:cs="Arial"/>
          <w:lang w:val="el-GR"/>
        </w:rPr>
        <w:t xml:space="preserve">αντί να προχωρήσει στην </w:t>
      </w:r>
      <w:r w:rsidR="00587395" w:rsidRPr="005F12FB">
        <w:rPr>
          <w:rFonts w:ascii="Arial Narrow" w:hAnsi="Arial Narrow" w:cs="Arial"/>
          <w:b/>
          <w:bCs/>
          <w:lang w:val="el-GR"/>
        </w:rPr>
        <w:t>άμεση πρόσληψη αναπληρωτών εκπαιδευτικών</w:t>
      </w:r>
      <w:r w:rsidR="00587395" w:rsidRPr="00587395">
        <w:rPr>
          <w:rFonts w:ascii="Arial Narrow" w:hAnsi="Arial Narrow" w:cs="Arial"/>
          <w:lang w:val="el-GR"/>
        </w:rPr>
        <w:t xml:space="preserve"> και να καλύψει τα χιλιάδες εκπαιδευτικά κενά,</w:t>
      </w:r>
      <w:r w:rsidR="00CC2AFB">
        <w:rPr>
          <w:rFonts w:ascii="Arial Narrow" w:hAnsi="Arial Narrow" w:cs="Arial"/>
          <w:lang w:val="el-GR"/>
        </w:rPr>
        <w:t xml:space="preserve"> </w:t>
      </w:r>
      <w:r w:rsidR="00587395" w:rsidRPr="00587395">
        <w:rPr>
          <w:rFonts w:ascii="Arial Narrow" w:hAnsi="Arial Narrow" w:cs="Arial"/>
          <w:lang w:val="el-GR"/>
        </w:rPr>
        <w:t xml:space="preserve">επιλέγει να αναστατώσει </w:t>
      </w:r>
      <w:r w:rsidR="005F12FB">
        <w:rPr>
          <w:rFonts w:ascii="Arial Narrow" w:hAnsi="Arial Narrow" w:cs="Arial"/>
          <w:lang w:val="el-GR"/>
        </w:rPr>
        <w:t xml:space="preserve">τη </w:t>
      </w:r>
      <w:r w:rsidR="00587395" w:rsidRPr="00587395">
        <w:rPr>
          <w:rFonts w:ascii="Arial Narrow" w:hAnsi="Arial Narrow" w:cs="Arial"/>
          <w:lang w:val="el-GR"/>
        </w:rPr>
        <w:t>σχολική καθημερινότητα υποχρεώνοντας τους μαθητές να συγχρωτιστούν σε μεγαλύτερα τμήματα, να αλλάξουν εκπαιδευτικό και τμήμα. Παράλληλα αναγκάζει τους εκπαιδευτικούς σε υποχρεωτικές μετακινήσεις, ανατρέποντας τον εργασιακό και οικογενειακό τους προγραμματισμό</w:t>
      </w:r>
      <w:r w:rsidR="005F12FB">
        <w:rPr>
          <w:rFonts w:ascii="Arial Narrow" w:hAnsi="Arial Narrow" w:cs="Arial"/>
          <w:lang w:val="el-GR"/>
        </w:rPr>
        <w:t>.</w:t>
      </w:r>
    </w:p>
    <w:p w14:paraId="0568CEE9" w14:textId="20BEAB88" w:rsidR="002379B9" w:rsidRDefault="002379B9" w:rsidP="005E24AC">
      <w:pPr>
        <w:rPr>
          <w:rFonts w:ascii="Arial Narrow" w:hAnsi="Arial Narrow" w:cs="Arial"/>
          <w:lang w:val="el-GR"/>
        </w:rPr>
      </w:pPr>
    </w:p>
    <w:p w14:paraId="4DC744F7" w14:textId="0E0AF946" w:rsidR="001D3187" w:rsidRPr="001D3187" w:rsidRDefault="001D3187" w:rsidP="005E24AC">
      <w:pPr>
        <w:rPr>
          <w:rFonts w:ascii="Arial Narrow" w:hAnsi="Arial Narrow" w:cs="Arial"/>
          <w:b/>
          <w:bCs/>
          <w:u w:val="single"/>
          <w:lang w:val="el-GR"/>
        </w:rPr>
      </w:pPr>
      <w:r w:rsidRPr="001D3187">
        <w:rPr>
          <w:rFonts w:ascii="Arial Narrow" w:hAnsi="Arial Narrow" w:cs="Arial"/>
          <w:b/>
          <w:bCs/>
          <w:u w:val="single"/>
          <w:lang w:val="el-GR"/>
        </w:rPr>
        <w:t>Υποβαθμίσεις σχολείων</w:t>
      </w:r>
    </w:p>
    <w:p w14:paraId="1B18C808" w14:textId="77777777" w:rsidR="001D3187" w:rsidRDefault="001D3187" w:rsidP="005E24AC">
      <w:pPr>
        <w:rPr>
          <w:rFonts w:ascii="Arial Narrow" w:hAnsi="Arial Narrow" w:cs="Arial"/>
          <w:u w:val="single"/>
          <w:lang w:val="el-GR"/>
        </w:rPr>
      </w:pPr>
    </w:p>
    <w:p w14:paraId="1EADBECD" w14:textId="713AA458" w:rsidR="00A05385" w:rsidRDefault="00542AC9" w:rsidP="00A05385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Στο </w:t>
      </w:r>
      <w:r w:rsidRPr="007216D5">
        <w:rPr>
          <w:rFonts w:ascii="Arial Narrow" w:hAnsi="Arial Narrow" w:cs="Arial"/>
          <w:b/>
          <w:bCs/>
          <w:lang w:val="el-GR"/>
        </w:rPr>
        <w:t>Νομό Ιωαννίνων</w:t>
      </w:r>
      <w:r w:rsidR="00CD1E0B">
        <w:rPr>
          <w:rFonts w:ascii="Arial Narrow" w:hAnsi="Arial Narrow" w:cs="Arial"/>
          <w:lang w:val="el-GR"/>
        </w:rPr>
        <w:t xml:space="preserve">, το </w:t>
      </w:r>
      <w:r w:rsidR="00CD1E0B" w:rsidRPr="007216D5">
        <w:rPr>
          <w:rFonts w:ascii="Arial Narrow" w:hAnsi="Arial Narrow" w:cs="Arial"/>
          <w:lang w:val="el-GR"/>
        </w:rPr>
        <w:t xml:space="preserve">Δημοτικό Σχολείο </w:t>
      </w:r>
      <w:proofErr w:type="spellStart"/>
      <w:r w:rsidR="00CD1E0B" w:rsidRPr="007216D5">
        <w:rPr>
          <w:rFonts w:ascii="Arial Narrow" w:hAnsi="Arial Narrow" w:cs="Arial"/>
          <w:lang w:val="el-GR"/>
        </w:rPr>
        <w:t>Πραμάντων</w:t>
      </w:r>
      <w:proofErr w:type="spellEnd"/>
      <w:r w:rsidR="00CD1E0B">
        <w:rPr>
          <w:rFonts w:ascii="Arial Narrow" w:hAnsi="Arial Narrow" w:cs="Arial"/>
          <w:lang w:val="el-GR"/>
        </w:rPr>
        <w:t xml:space="preserve"> υποβαθμίστηκε από </w:t>
      </w:r>
      <w:r w:rsidR="00B1104B">
        <w:rPr>
          <w:rFonts w:ascii="Arial Narrow" w:hAnsi="Arial Narrow" w:cs="Arial"/>
          <w:lang w:val="el-GR"/>
        </w:rPr>
        <w:t>τρι</w:t>
      </w:r>
      <w:r w:rsidR="00CD1E0B">
        <w:rPr>
          <w:rFonts w:ascii="Arial Narrow" w:hAnsi="Arial Narrow" w:cs="Arial"/>
          <w:lang w:val="el-GR"/>
        </w:rPr>
        <w:t xml:space="preserve">θέσιο σε </w:t>
      </w:r>
      <w:r w:rsidR="00B1104B">
        <w:rPr>
          <w:rFonts w:ascii="Arial Narrow" w:hAnsi="Arial Narrow" w:cs="Arial"/>
          <w:lang w:val="el-GR"/>
        </w:rPr>
        <w:t>δι</w:t>
      </w:r>
      <w:r w:rsidR="00CD1E0B">
        <w:rPr>
          <w:rFonts w:ascii="Arial Narrow" w:hAnsi="Arial Narrow" w:cs="Arial"/>
          <w:lang w:val="el-GR"/>
        </w:rPr>
        <w:t xml:space="preserve">θέσιο </w:t>
      </w:r>
      <w:r w:rsidR="00B92743">
        <w:rPr>
          <w:rFonts w:ascii="Arial Narrow" w:hAnsi="Arial Narrow" w:cs="Arial"/>
          <w:lang w:val="el-GR"/>
        </w:rPr>
        <w:t>χωρίς να λαμβάνονται υπόψη οι ιδιαιτερότητες των ορεινών και απομακρυσμένων περιοχών</w:t>
      </w:r>
      <w:r w:rsidR="007216D5">
        <w:rPr>
          <w:rFonts w:ascii="Arial Narrow" w:hAnsi="Arial Narrow" w:cs="Arial"/>
          <w:lang w:val="el-GR"/>
        </w:rPr>
        <w:t>, υπονομεύοντας</w:t>
      </w:r>
      <w:r w:rsidR="00A05385" w:rsidRPr="00B92743">
        <w:rPr>
          <w:rFonts w:ascii="Arial Narrow" w:hAnsi="Arial Narrow" w:cs="Arial"/>
          <w:lang w:val="el-GR"/>
        </w:rPr>
        <w:t xml:space="preserve"> τις προσπάθειες της τοπικής κοινωνίας</w:t>
      </w:r>
      <w:r w:rsidR="00203488">
        <w:rPr>
          <w:rFonts w:ascii="Arial Narrow" w:hAnsi="Arial Narrow" w:cs="Arial"/>
          <w:lang w:val="el-GR"/>
        </w:rPr>
        <w:t>,</w:t>
      </w:r>
      <w:r w:rsidR="00A05385" w:rsidRPr="00B92743">
        <w:rPr>
          <w:rFonts w:ascii="Arial Narrow" w:hAnsi="Arial Narrow" w:cs="Arial"/>
          <w:lang w:val="el-GR"/>
        </w:rPr>
        <w:t xml:space="preserve"> και </w:t>
      </w:r>
      <w:r w:rsidR="00203488">
        <w:rPr>
          <w:rFonts w:ascii="Arial Narrow" w:hAnsi="Arial Narrow" w:cs="Arial"/>
          <w:lang w:val="el-GR"/>
        </w:rPr>
        <w:t xml:space="preserve">ειδικά </w:t>
      </w:r>
      <w:r w:rsidR="00A05385" w:rsidRPr="00B92743">
        <w:rPr>
          <w:rFonts w:ascii="Arial Narrow" w:hAnsi="Arial Narrow" w:cs="Arial"/>
          <w:lang w:val="el-GR"/>
        </w:rPr>
        <w:t>των νέων οικογενειών</w:t>
      </w:r>
      <w:r w:rsidR="00203488">
        <w:rPr>
          <w:rFonts w:ascii="Arial Narrow" w:hAnsi="Arial Narrow" w:cs="Arial"/>
          <w:lang w:val="el-GR"/>
        </w:rPr>
        <w:t>,</w:t>
      </w:r>
      <w:r w:rsidR="00A05385" w:rsidRPr="00B92743">
        <w:rPr>
          <w:rFonts w:ascii="Arial Narrow" w:hAnsi="Arial Narrow" w:cs="Arial"/>
          <w:lang w:val="el-GR"/>
        </w:rPr>
        <w:t xml:space="preserve"> που ζητούν ποιοτική εκπαίδευση για τα παιδιά </w:t>
      </w:r>
      <w:r w:rsidR="00A05385">
        <w:rPr>
          <w:rFonts w:ascii="Arial Narrow" w:hAnsi="Arial Narrow" w:cs="Arial"/>
          <w:lang w:val="el-GR"/>
        </w:rPr>
        <w:t>τους</w:t>
      </w:r>
      <w:r w:rsidR="00203488">
        <w:rPr>
          <w:rFonts w:ascii="Arial Narrow" w:hAnsi="Arial Narrow" w:cs="Arial"/>
          <w:lang w:val="el-GR"/>
        </w:rPr>
        <w:t>.</w:t>
      </w:r>
    </w:p>
    <w:p w14:paraId="498D7681" w14:textId="530808BB" w:rsidR="0058419A" w:rsidRDefault="0058419A" w:rsidP="00A05385">
      <w:pPr>
        <w:rPr>
          <w:rFonts w:ascii="Arial Narrow" w:hAnsi="Arial Narrow" w:cs="Arial"/>
          <w:lang w:val="el-GR"/>
        </w:rPr>
      </w:pPr>
    </w:p>
    <w:p w14:paraId="56CCFAC7" w14:textId="37A69E12" w:rsidR="001D3187" w:rsidRDefault="001D3187" w:rsidP="00A05385">
      <w:pPr>
        <w:rPr>
          <w:rFonts w:ascii="Arial Narrow" w:hAnsi="Arial Narrow" w:cs="Arial"/>
          <w:b/>
          <w:bCs/>
          <w:u w:val="single"/>
          <w:lang w:val="el-GR"/>
        </w:rPr>
      </w:pPr>
      <w:r w:rsidRPr="001D3187">
        <w:rPr>
          <w:rFonts w:ascii="Arial Narrow" w:hAnsi="Arial Narrow" w:cs="Arial"/>
          <w:b/>
          <w:bCs/>
          <w:u w:val="single"/>
          <w:lang w:val="el-GR"/>
        </w:rPr>
        <w:lastRenderedPageBreak/>
        <w:t>Συγχωνεύσεις τμημάτων</w:t>
      </w:r>
    </w:p>
    <w:p w14:paraId="14BF3785" w14:textId="06C1ACFC" w:rsidR="00241BFB" w:rsidRDefault="00241BFB" w:rsidP="00A05385">
      <w:pPr>
        <w:rPr>
          <w:rFonts w:ascii="Arial Narrow" w:hAnsi="Arial Narrow" w:cs="Arial"/>
          <w:b/>
          <w:bCs/>
          <w:u w:val="single"/>
          <w:lang w:val="el-GR"/>
        </w:rPr>
      </w:pPr>
    </w:p>
    <w:p w14:paraId="4F15E47C" w14:textId="03B04FB9" w:rsidR="00241BFB" w:rsidRPr="00241BFB" w:rsidRDefault="00241BFB" w:rsidP="00A05385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Ακολουθώντας τις εντολές του υπουργείου, οι Διευθύνσεις Εκπαίδευσης έχουν προχωρήσει </w:t>
      </w:r>
      <w:r w:rsidR="00460406">
        <w:rPr>
          <w:rFonts w:ascii="Arial Narrow" w:hAnsi="Arial Narrow" w:cs="Arial"/>
          <w:lang w:val="el-GR"/>
        </w:rPr>
        <w:t xml:space="preserve">ήδη </w:t>
      </w:r>
      <w:r>
        <w:rPr>
          <w:rFonts w:ascii="Arial Narrow" w:hAnsi="Arial Narrow" w:cs="Arial"/>
          <w:lang w:val="el-GR"/>
        </w:rPr>
        <w:t>στις συγχωνεύσεις</w:t>
      </w:r>
      <w:r w:rsidR="00C30C2A">
        <w:rPr>
          <w:rFonts w:ascii="Arial Narrow" w:hAnsi="Arial Narrow" w:cs="Arial"/>
          <w:lang w:val="el-GR"/>
        </w:rPr>
        <w:t>:</w:t>
      </w:r>
    </w:p>
    <w:p w14:paraId="53AA8CD9" w14:textId="77777777" w:rsidR="001D3187" w:rsidRDefault="001D3187" w:rsidP="00A05385">
      <w:pPr>
        <w:rPr>
          <w:rFonts w:ascii="Arial Narrow" w:hAnsi="Arial Narrow" w:cs="Arial"/>
          <w:lang w:val="el-GR"/>
        </w:rPr>
      </w:pPr>
    </w:p>
    <w:p w14:paraId="4893790C" w14:textId="654257ED" w:rsidR="00241BFB" w:rsidRDefault="00241BFB" w:rsidP="00C45C50">
      <w:pPr>
        <w:pStyle w:val="ListParagraph"/>
        <w:numPr>
          <w:ilvl w:val="0"/>
          <w:numId w:val="2"/>
        </w:numPr>
        <w:rPr>
          <w:rFonts w:ascii="Arial Narrow" w:hAnsi="Arial Narrow" w:cs="Arial"/>
          <w:lang w:val="el-GR"/>
        </w:rPr>
      </w:pPr>
      <w:r w:rsidRPr="00C45C50">
        <w:rPr>
          <w:rFonts w:ascii="Arial Narrow" w:hAnsi="Arial Narrow" w:cs="Arial"/>
          <w:lang w:val="el-GR"/>
        </w:rPr>
        <w:t xml:space="preserve">5 </w:t>
      </w:r>
      <w:r w:rsidR="00C30C2A">
        <w:rPr>
          <w:rFonts w:ascii="Arial Narrow" w:hAnsi="Arial Narrow" w:cs="Arial"/>
          <w:lang w:val="el-GR"/>
        </w:rPr>
        <w:t>τμημάτων</w:t>
      </w:r>
      <w:r w:rsidRPr="00C45C50">
        <w:rPr>
          <w:rFonts w:ascii="Arial Narrow" w:hAnsi="Arial Narrow" w:cs="Arial"/>
          <w:lang w:val="el-GR"/>
        </w:rPr>
        <w:t xml:space="preserve"> Γυμνασίων και Λυκείων</w:t>
      </w:r>
      <w:r>
        <w:rPr>
          <w:rFonts w:ascii="Arial Narrow" w:hAnsi="Arial Narrow" w:cs="Arial"/>
          <w:lang w:val="el-GR"/>
        </w:rPr>
        <w:t xml:space="preserve"> στο Νομό Ιωαννίνων,</w:t>
      </w:r>
    </w:p>
    <w:p w14:paraId="173CEC9F" w14:textId="449BF807" w:rsidR="003C73DA" w:rsidRDefault="00241BFB" w:rsidP="00A05385">
      <w:pPr>
        <w:pStyle w:val="ListParagraph"/>
        <w:numPr>
          <w:ilvl w:val="0"/>
          <w:numId w:val="2"/>
        </w:numPr>
        <w:rPr>
          <w:rFonts w:ascii="Arial Narrow" w:hAnsi="Arial Narrow" w:cs="Arial"/>
          <w:lang w:val="el-GR"/>
        </w:rPr>
      </w:pPr>
      <w:r w:rsidRPr="00241BFB">
        <w:rPr>
          <w:rFonts w:ascii="Arial Narrow" w:hAnsi="Arial Narrow" w:cs="Arial"/>
          <w:lang w:val="el-GR"/>
        </w:rPr>
        <w:t xml:space="preserve">4 </w:t>
      </w:r>
      <w:r w:rsidR="00C30C2A">
        <w:rPr>
          <w:rFonts w:ascii="Arial Narrow" w:hAnsi="Arial Narrow" w:cs="Arial"/>
          <w:lang w:val="el-GR"/>
        </w:rPr>
        <w:t>τμημάτων</w:t>
      </w:r>
      <w:r w:rsidRPr="00241BFB">
        <w:rPr>
          <w:rFonts w:ascii="Arial Narrow" w:hAnsi="Arial Narrow" w:cs="Arial"/>
          <w:lang w:val="el-GR"/>
        </w:rPr>
        <w:t xml:space="preserve"> ολοήμερου σε Δημοτικά Σχολεία </w:t>
      </w:r>
      <w:r w:rsidR="00C45C50" w:rsidRPr="00241BFB">
        <w:rPr>
          <w:rFonts w:ascii="Arial Narrow" w:hAnsi="Arial Narrow" w:cs="Arial"/>
          <w:lang w:val="el-GR"/>
        </w:rPr>
        <w:t>σ</w:t>
      </w:r>
      <w:r w:rsidR="00DD4A2D" w:rsidRPr="00241BFB">
        <w:rPr>
          <w:rFonts w:ascii="Arial Narrow" w:hAnsi="Arial Narrow" w:cs="Arial"/>
          <w:lang w:val="el-GR"/>
        </w:rPr>
        <w:t>το Νομό Άρτας</w:t>
      </w:r>
      <w:r>
        <w:rPr>
          <w:rFonts w:ascii="Arial Narrow" w:hAnsi="Arial Narrow" w:cs="Arial"/>
          <w:lang w:val="el-GR"/>
        </w:rPr>
        <w:t>,</w:t>
      </w:r>
    </w:p>
    <w:p w14:paraId="7904E69C" w14:textId="2967E4F0" w:rsidR="00C30C2A" w:rsidRPr="00241BFB" w:rsidRDefault="00C30C2A" w:rsidP="00A05385">
      <w:pPr>
        <w:pStyle w:val="ListParagraph"/>
        <w:numPr>
          <w:ilvl w:val="0"/>
          <w:numId w:val="2"/>
        </w:num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>3 τμημάτων Γυμνασίου στο Νομό Θεσπρωτίας</w:t>
      </w:r>
      <w:r w:rsidR="00460406">
        <w:rPr>
          <w:rFonts w:ascii="Arial Narrow" w:hAnsi="Arial Narrow" w:cs="Arial"/>
          <w:lang w:val="el-GR"/>
        </w:rPr>
        <w:t>,</w:t>
      </w:r>
    </w:p>
    <w:p w14:paraId="3305AF59" w14:textId="69285B0C" w:rsidR="003C73DA" w:rsidRDefault="003C73DA" w:rsidP="00A05385">
      <w:pPr>
        <w:rPr>
          <w:rFonts w:ascii="Arial Narrow" w:hAnsi="Arial Narrow" w:cs="Arial"/>
          <w:lang w:val="el-GR"/>
        </w:rPr>
      </w:pPr>
    </w:p>
    <w:p w14:paraId="4C39BEF0" w14:textId="6A64F7DD" w:rsidR="00C30C2A" w:rsidRDefault="00460406" w:rsidP="00A05385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>ενώ</w:t>
      </w:r>
      <w:r w:rsidR="00C30C2A">
        <w:rPr>
          <w:rFonts w:ascii="Arial Narrow" w:hAnsi="Arial Narrow" w:cs="Arial"/>
          <w:lang w:val="el-GR"/>
        </w:rPr>
        <w:t xml:space="preserve"> περαιτέρω συγχωνεύσεις προβλέπονται σε δεκάδες </w:t>
      </w:r>
      <w:r w:rsidR="001D2AB5">
        <w:rPr>
          <w:rFonts w:ascii="Arial Narrow" w:hAnsi="Arial Narrow" w:cs="Arial"/>
          <w:lang w:val="el-GR"/>
        </w:rPr>
        <w:t xml:space="preserve">σχολεία όλων των βαθμίδων </w:t>
      </w:r>
      <w:r w:rsidR="007B478D">
        <w:rPr>
          <w:rFonts w:ascii="Arial Narrow" w:hAnsi="Arial Narrow" w:cs="Arial"/>
          <w:lang w:val="el-GR"/>
        </w:rPr>
        <w:t>στους Νομούς Ιωαννίνων, Άρτας, Θεσπρωτίας και Πρέβεζας.</w:t>
      </w:r>
    </w:p>
    <w:p w14:paraId="3E85D2E5" w14:textId="2EF86D77" w:rsidR="002C0CCF" w:rsidRDefault="002C0CCF" w:rsidP="00A05385">
      <w:pPr>
        <w:rPr>
          <w:rFonts w:ascii="Arial Narrow" w:hAnsi="Arial Narrow" w:cs="Arial"/>
          <w:lang w:val="el-GR"/>
        </w:rPr>
      </w:pPr>
    </w:p>
    <w:p w14:paraId="0B8C32A5" w14:textId="6263BF28" w:rsidR="002C0CCF" w:rsidRPr="002C0CCF" w:rsidRDefault="00A62917" w:rsidP="00A05385">
      <w:pPr>
        <w:rPr>
          <w:rFonts w:ascii="Arial Narrow" w:hAnsi="Arial Narrow" w:cs="Arial"/>
          <w:b/>
          <w:bCs/>
          <w:u w:val="single"/>
          <w:lang w:val="el-GR"/>
        </w:rPr>
      </w:pPr>
      <w:r>
        <w:rPr>
          <w:rFonts w:ascii="Arial Narrow" w:hAnsi="Arial Narrow" w:cs="Arial"/>
          <w:b/>
          <w:bCs/>
          <w:u w:val="single"/>
          <w:lang w:val="el-GR"/>
        </w:rPr>
        <w:t>Κ</w:t>
      </w:r>
      <w:r w:rsidR="002C0CCF" w:rsidRPr="002C0CCF">
        <w:rPr>
          <w:rFonts w:ascii="Arial Narrow" w:hAnsi="Arial Narrow" w:cs="Arial"/>
          <w:b/>
          <w:bCs/>
          <w:u w:val="single"/>
          <w:lang w:val="el-GR"/>
        </w:rPr>
        <w:t>ενά στην Ειδική Αγωγή και την Παράλληλη Στήριξη</w:t>
      </w:r>
    </w:p>
    <w:p w14:paraId="11C7DC95" w14:textId="03DE78BA" w:rsidR="002C0CCF" w:rsidRDefault="002C0CCF" w:rsidP="00A05385">
      <w:pPr>
        <w:rPr>
          <w:rFonts w:ascii="Arial Narrow" w:hAnsi="Arial Narrow" w:cs="Arial"/>
          <w:lang w:val="el-GR"/>
        </w:rPr>
      </w:pPr>
    </w:p>
    <w:p w14:paraId="08CA1997" w14:textId="12CAB301" w:rsidR="00A62917" w:rsidRDefault="00A62917" w:rsidP="00A05385">
      <w:p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>Επιπλέον, σημαντικά κενά και προβλήματα καταγράφονται στην</w:t>
      </w:r>
      <w:r w:rsidR="00167738">
        <w:rPr>
          <w:rFonts w:ascii="Arial Narrow" w:hAnsi="Arial Narrow" w:cs="Arial"/>
          <w:lang w:val="el-GR"/>
        </w:rPr>
        <w:t xml:space="preserve"> Παράλληλη Στήριξη, τα Τμήματα Ένταξης στην Περιφέρεια Ηπείρου παρουσιάζουν εικόνα εγκατάλειψης </w:t>
      </w:r>
      <w:r w:rsidR="00E85370">
        <w:rPr>
          <w:rFonts w:ascii="Arial Narrow" w:hAnsi="Arial Narrow" w:cs="Arial"/>
          <w:lang w:val="el-GR"/>
        </w:rPr>
        <w:t>με δεκάδες κενά</w:t>
      </w:r>
      <w:r w:rsidR="009F7CD7">
        <w:rPr>
          <w:rFonts w:ascii="Arial Narrow" w:hAnsi="Arial Narrow" w:cs="Arial"/>
          <w:lang w:val="el-GR"/>
        </w:rPr>
        <w:t xml:space="preserve">, ενώ </w:t>
      </w:r>
      <w:r w:rsidR="00FA62DA">
        <w:rPr>
          <w:rFonts w:ascii="Arial Narrow" w:hAnsi="Arial Narrow" w:cs="Arial"/>
          <w:lang w:val="el-GR"/>
        </w:rPr>
        <w:t>κρίσιμες ελλείψεις υπάρχουν και στα Ειδικά Σχολεία, δυσχεραίνοντας την καθημερινότητα των μαθητών που δεν αυτοεξυπηρετούνται ή πάσχουν από νοσήματα που χρήζουν άμεσης παρέμβασης.</w:t>
      </w:r>
    </w:p>
    <w:p w14:paraId="5480ED7A" w14:textId="712334DD" w:rsidR="002C0CCF" w:rsidRDefault="002C0CCF" w:rsidP="00A05385">
      <w:pPr>
        <w:rPr>
          <w:rFonts w:ascii="Arial Narrow" w:hAnsi="Arial Narrow" w:cs="Arial"/>
          <w:lang w:val="el-GR"/>
        </w:rPr>
      </w:pPr>
    </w:p>
    <w:p w14:paraId="4348C043" w14:textId="3CEC35B0" w:rsidR="006C49D8" w:rsidRPr="00535448" w:rsidRDefault="000F2DF1" w:rsidP="00A05385">
      <w:pPr>
        <w:rPr>
          <w:rFonts w:ascii="Arial Narrow" w:hAnsi="Arial Narrow" w:cs="Arial"/>
          <w:b/>
          <w:bCs/>
          <w:lang w:val="el-GR"/>
        </w:rPr>
      </w:pPr>
      <w:r w:rsidRPr="00535448">
        <w:rPr>
          <w:rFonts w:ascii="Arial Narrow" w:hAnsi="Arial Narrow" w:cs="Arial"/>
          <w:b/>
          <w:bCs/>
          <w:lang w:val="el-GR"/>
        </w:rPr>
        <w:t>Σύμφωνα με τα παραπάνω, ερωτάται η αρμόδια υπουργός:</w:t>
      </w:r>
    </w:p>
    <w:p w14:paraId="4CD477B4" w14:textId="3112B067" w:rsidR="000F2DF1" w:rsidRDefault="000F2DF1" w:rsidP="00A05385">
      <w:pPr>
        <w:rPr>
          <w:rFonts w:ascii="Arial Narrow" w:hAnsi="Arial Narrow" w:cs="Arial"/>
          <w:lang w:val="el-GR"/>
        </w:rPr>
      </w:pPr>
    </w:p>
    <w:p w14:paraId="1AE16E4B" w14:textId="77777777" w:rsidR="00C16B78" w:rsidRDefault="00535448" w:rsidP="00535448">
      <w:pPr>
        <w:pStyle w:val="ListParagraph"/>
        <w:numPr>
          <w:ilvl w:val="0"/>
          <w:numId w:val="3"/>
        </w:numPr>
        <w:rPr>
          <w:rFonts w:ascii="Arial Narrow" w:hAnsi="Arial Narrow" w:cs="Arial"/>
          <w:lang w:val="el-GR"/>
        </w:rPr>
      </w:pPr>
      <w:r w:rsidRPr="00535448">
        <w:rPr>
          <w:rFonts w:ascii="Arial Narrow" w:hAnsi="Arial Narrow" w:cs="Arial"/>
          <w:lang w:val="el-GR"/>
        </w:rPr>
        <w:t xml:space="preserve">Τι εξυπηρετούν οι υποβαθμίσεις σχολείων και οι συγχωνεύσεις τμημάτων </w:t>
      </w:r>
      <w:r w:rsidR="00F978A4">
        <w:rPr>
          <w:rFonts w:ascii="Arial Narrow" w:hAnsi="Arial Narrow" w:cs="Arial"/>
          <w:lang w:val="el-GR"/>
        </w:rPr>
        <w:t>πέρα από την αποφυγή πρόσληψης εκπαιδευτικών;</w:t>
      </w:r>
      <w:r w:rsidR="00FB30FD">
        <w:rPr>
          <w:rFonts w:ascii="Arial Narrow" w:hAnsi="Arial Narrow" w:cs="Arial"/>
          <w:lang w:val="el-GR"/>
        </w:rPr>
        <w:t xml:space="preserve"> </w:t>
      </w:r>
      <w:r w:rsidR="00576C40">
        <w:rPr>
          <w:rFonts w:ascii="Arial Narrow" w:hAnsi="Arial Narrow" w:cs="Arial"/>
          <w:lang w:val="el-GR"/>
        </w:rPr>
        <w:t xml:space="preserve">Ποιο είναι το εκτιμώμενο παιδαγωγικό όφελος σύμφωνα με το υπουργείο Παιδείας και με ποια κριτήρια </w:t>
      </w:r>
      <w:r w:rsidR="00C16B78">
        <w:rPr>
          <w:rFonts w:ascii="Arial Narrow" w:hAnsi="Arial Narrow" w:cs="Arial"/>
          <w:lang w:val="el-GR"/>
        </w:rPr>
        <w:t>πραγματοποιούνται οι συγχωνεύσεις;</w:t>
      </w:r>
    </w:p>
    <w:p w14:paraId="35063B95" w14:textId="319A42FF" w:rsidR="00535448" w:rsidRDefault="00576C40" w:rsidP="00535448">
      <w:pPr>
        <w:pStyle w:val="ListParagraph"/>
        <w:numPr>
          <w:ilvl w:val="0"/>
          <w:numId w:val="3"/>
        </w:num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 </w:t>
      </w:r>
      <w:r w:rsidR="00C16B78">
        <w:rPr>
          <w:rFonts w:ascii="Arial Narrow" w:hAnsi="Arial Narrow" w:cs="Arial"/>
          <w:lang w:val="el-GR"/>
        </w:rPr>
        <w:t xml:space="preserve">Γιατί μετά από δύο χρόνια πανδημίας και κλειστών σχολείων τα τμήματα μεγεθύνονται αντί </w:t>
      </w:r>
      <w:r w:rsidR="00D072A9">
        <w:rPr>
          <w:rFonts w:ascii="Arial Narrow" w:hAnsi="Arial Narrow" w:cs="Arial"/>
          <w:lang w:val="el-GR"/>
        </w:rPr>
        <w:t xml:space="preserve">να μειώνεται ο αριθμός των μαθητών σύμφωνα και με τις εισηγήσεις του ΕΟΔΥ; </w:t>
      </w:r>
    </w:p>
    <w:p w14:paraId="0609083B" w14:textId="2D6DAC9B" w:rsidR="00D072A9" w:rsidRPr="00535448" w:rsidRDefault="00D072A9" w:rsidP="00535448">
      <w:pPr>
        <w:pStyle w:val="ListParagraph"/>
        <w:numPr>
          <w:ilvl w:val="0"/>
          <w:numId w:val="3"/>
        </w:numPr>
        <w:rPr>
          <w:rFonts w:ascii="Arial Narrow" w:hAnsi="Arial Narrow" w:cs="Arial"/>
          <w:lang w:val="el-GR"/>
        </w:rPr>
      </w:pPr>
      <w:r>
        <w:rPr>
          <w:rFonts w:ascii="Arial Narrow" w:hAnsi="Arial Narrow" w:cs="Arial"/>
          <w:lang w:val="el-GR"/>
        </w:rPr>
        <w:t xml:space="preserve">Τι προτίθεται να πράξει για τα εκατοντάδες κενά </w:t>
      </w:r>
      <w:r w:rsidR="005F1CDA">
        <w:rPr>
          <w:rFonts w:ascii="Arial Narrow" w:hAnsi="Arial Narrow" w:cs="Arial"/>
          <w:lang w:val="el-GR"/>
        </w:rPr>
        <w:t>που καταγράφονται στα σχολεία της πρωτοβάθμιας και δευτεροβάθμιας εκπαίδευσης στην Περιφέρεια Ηπείρου; Πως και πότε θα καλυφθούν οι ανάγκες στην Ειδική Αγωγή και την Παράλληλη Στήριξη;</w:t>
      </w:r>
    </w:p>
    <w:p w14:paraId="05EE9DD7" w14:textId="77777777" w:rsidR="00535448" w:rsidRDefault="00535448" w:rsidP="000F2DF1">
      <w:pPr>
        <w:rPr>
          <w:rFonts w:ascii="Arial Narrow" w:hAnsi="Arial Narrow" w:cs="Arial"/>
          <w:lang w:val="el-GR"/>
        </w:rPr>
      </w:pPr>
    </w:p>
    <w:p w14:paraId="227DCE10" w14:textId="4F56F3C9" w:rsidR="000B6778" w:rsidRPr="005F12FB" w:rsidRDefault="000B6778" w:rsidP="005E24AC">
      <w:pPr>
        <w:rPr>
          <w:rFonts w:ascii="Arial Narrow" w:hAnsi="Arial Narrow" w:cs="Arial"/>
          <w:lang w:val="el-GR"/>
        </w:rPr>
      </w:pPr>
    </w:p>
    <w:p w14:paraId="45B28436" w14:textId="38F38702" w:rsidR="000B6778" w:rsidRPr="00F7083C" w:rsidRDefault="000B6778" w:rsidP="000B6778">
      <w:pPr>
        <w:jc w:val="center"/>
        <w:rPr>
          <w:rFonts w:ascii="Arial Narrow" w:hAnsi="Arial Narrow" w:cs="Arial"/>
          <w:b/>
          <w:bCs/>
          <w:lang w:val="el-GR"/>
        </w:rPr>
      </w:pPr>
      <w:r w:rsidRPr="00F7083C">
        <w:rPr>
          <w:rFonts w:ascii="Arial Narrow" w:hAnsi="Arial Narrow" w:cs="Arial"/>
          <w:b/>
          <w:bCs/>
          <w:lang w:val="el-GR"/>
        </w:rPr>
        <w:t>Οι ερωτώντες βουλευτές</w:t>
      </w:r>
    </w:p>
    <w:p w14:paraId="718F2FC4" w14:textId="1D285C74" w:rsidR="000B6778" w:rsidRPr="00F7083C" w:rsidRDefault="000B6778" w:rsidP="000B6778">
      <w:pPr>
        <w:jc w:val="center"/>
        <w:rPr>
          <w:rFonts w:ascii="Arial Narrow" w:hAnsi="Arial Narrow" w:cs="Arial"/>
          <w:b/>
          <w:bCs/>
          <w:lang w:val="el-GR"/>
        </w:rPr>
      </w:pPr>
    </w:p>
    <w:p w14:paraId="306F977F" w14:textId="73AD9C34" w:rsidR="000B6778" w:rsidRPr="00F7083C" w:rsidRDefault="000B6778" w:rsidP="00081CAA">
      <w:pPr>
        <w:spacing w:line="720" w:lineRule="auto"/>
        <w:jc w:val="center"/>
        <w:rPr>
          <w:rFonts w:ascii="Arial Narrow" w:hAnsi="Arial Narrow" w:cs="Arial"/>
          <w:b/>
          <w:bCs/>
          <w:lang w:val="el-GR"/>
        </w:rPr>
      </w:pPr>
      <w:r w:rsidRPr="00F7083C">
        <w:rPr>
          <w:rFonts w:ascii="Arial Narrow" w:hAnsi="Arial Narrow" w:cs="Arial"/>
          <w:b/>
          <w:bCs/>
          <w:lang w:val="el-GR"/>
        </w:rPr>
        <w:t>Τζούφη Μερόπη</w:t>
      </w:r>
    </w:p>
    <w:p w14:paraId="664E6050" w14:textId="4DDF0E38" w:rsidR="000B6778" w:rsidRPr="00F7083C" w:rsidRDefault="000B6778" w:rsidP="00081CAA">
      <w:pPr>
        <w:spacing w:line="720" w:lineRule="auto"/>
        <w:jc w:val="center"/>
        <w:rPr>
          <w:rFonts w:ascii="Arial Narrow" w:hAnsi="Arial Narrow" w:cs="Arial"/>
          <w:b/>
          <w:bCs/>
          <w:lang w:val="el-GR"/>
        </w:rPr>
      </w:pPr>
      <w:proofErr w:type="spellStart"/>
      <w:r w:rsidRPr="00F7083C">
        <w:rPr>
          <w:rFonts w:ascii="Arial Narrow" w:hAnsi="Arial Narrow" w:cs="Arial"/>
          <w:b/>
          <w:bCs/>
          <w:lang w:val="el-GR"/>
        </w:rPr>
        <w:t>Γεροβασίλη</w:t>
      </w:r>
      <w:proofErr w:type="spellEnd"/>
      <w:r w:rsidRPr="00F7083C">
        <w:rPr>
          <w:rFonts w:ascii="Arial Narrow" w:hAnsi="Arial Narrow" w:cs="Arial"/>
          <w:b/>
          <w:bCs/>
          <w:lang w:val="el-GR"/>
        </w:rPr>
        <w:t xml:space="preserve"> Όλγα</w:t>
      </w:r>
    </w:p>
    <w:p w14:paraId="013169FE" w14:textId="1CA97B26" w:rsidR="000B6778" w:rsidRPr="00F7083C" w:rsidRDefault="000B6778" w:rsidP="00081CAA">
      <w:pPr>
        <w:spacing w:line="720" w:lineRule="auto"/>
        <w:jc w:val="center"/>
        <w:rPr>
          <w:rFonts w:ascii="Arial Narrow" w:hAnsi="Arial Narrow" w:cs="Arial"/>
          <w:b/>
          <w:bCs/>
          <w:lang w:val="el-GR"/>
        </w:rPr>
      </w:pPr>
      <w:proofErr w:type="spellStart"/>
      <w:r w:rsidRPr="00F7083C">
        <w:rPr>
          <w:rFonts w:ascii="Arial Narrow" w:hAnsi="Arial Narrow" w:cs="Arial"/>
          <w:b/>
          <w:bCs/>
          <w:lang w:val="el-GR"/>
        </w:rPr>
        <w:t>Κάτσης</w:t>
      </w:r>
      <w:proofErr w:type="spellEnd"/>
      <w:r w:rsidRPr="00F7083C">
        <w:rPr>
          <w:rFonts w:ascii="Arial Narrow" w:hAnsi="Arial Narrow" w:cs="Arial"/>
          <w:b/>
          <w:bCs/>
          <w:lang w:val="el-GR"/>
        </w:rPr>
        <w:t xml:space="preserve"> Μάριος</w:t>
      </w:r>
    </w:p>
    <w:p w14:paraId="2CE63420" w14:textId="09C83D0F" w:rsidR="000B6778" w:rsidRPr="00F7083C" w:rsidRDefault="000B6778" w:rsidP="00081CAA">
      <w:pPr>
        <w:spacing w:line="720" w:lineRule="auto"/>
        <w:jc w:val="center"/>
        <w:rPr>
          <w:rFonts w:ascii="Arial Narrow" w:hAnsi="Arial Narrow" w:cs="Arial"/>
          <w:b/>
          <w:bCs/>
          <w:lang w:val="el-GR"/>
        </w:rPr>
      </w:pPr>
      <w:r w:rsidRPr="00F7083C">
        <w:rPr>
          <w:rFonts w:ascii="Arial Narrow" w:hAnsi="Arial Narrow" w:cs="Arial"/>
          <w:b/>
          <w:bCs/>
          <w:lang w:val="el-GR"/>
        </w:rPr>
        <w:t>Μπάρκας Κωνσταντίνος</w:t>
      </w:r>
    </w:p>
    <w:p w14:paraId="683E0A7B" w14:textId="77777777" w:rsidR="0000678B" w:rsidRDefault="0000678B" w:rsidP="0000678B">
      <w:pPr>
        <w:jc w:val="center"/>
        <w:rPr>
          <w:rFonts w:ascii="Arial" w:hAnsi="Arial" w:cs="Arial"/>
          <w:b/>
          <w:bCs/>
          <w:lang w:val="el-GR"/>
        </w:rPr>
      </w:pPr>
    </w:p>
    <w:p w14:paraId="2F24FB9C" w14:textId="77777777" w:rsidR="0000678B" w:rsidRPr="0000678B" w:rsidRDefault="0000678B" w:rsidP="0000678B">
      <w:pPr>
        <w:rPr>
          <w:rFonts w:ascii="Arial" w:hAnsi="Arial" w:cs="Arial"/>
          <w:lang w:val="el-GR"/>
        </w:rPr>
      </w:pPr>
    </w:p>
    <w:sectPr w:rsidR="0000678B" w:rsidRPr="0000678B" w:rsidSect="00721DF7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EE3E" w14:textId="77777777" w:rsidR="00826E63" w:rsidRDefault="00826E63" w:rsidP="006B2001">
      <w:pPr>
        <w:spacing w:line="240" w:lineRule="auto"/>
      </w:pPr>
      <w:r>
        <w:separator/>
      </w:r>
    </w:p>
  </w:endnote>
  <w:endnote w:type="continuationSeparator" w:id="0">
    <w:p w14:paraId="3A7015DC" w14:textId="77777777" w:rsidR="00826E63" w:rsidRDefault="00826E63" w:rsidP="006B2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74460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2B9DB6" w14:textId="77777777" w:rsidR="00721DF7" w:rsidRDefault="00721DF7" w:rsidP="00D90E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4E2129" w14:textId="77777777" w:rsidR="00721DF7" w:rsidRDefault="00721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1328036"/>
      <w:docPartObj>
        <w:docPartGallery w:val="Page Numbers (Bottom of Page)"/>
        <w:docPartUnique/>
      </w:docPartObj>
    </w:sdtPr>
    <w:sdtEndPr>
      <w:rPr>
        <w:rStyle w:val="PageNumber"/>
        <w:rFonts w:ascii="Arial Narrow" w:hAnsi="Arial Narrow" w:cs="Arial"/>
        <w:sz w:val="22"/>
        <w:szCs w:val="22"/>
      </w:rPr>
    </w:sdtEndPr>
    <w:sdtContent>
      <w:p w14:paraId="449F919C" w14:textId="77777777" w:rsidR="00721DF7" w:rsidRPr="002824AF" w:rsidRDefault="00721DF7" w:rsidP="00D90E16">
        <w:pPr>
          <w:pStyle w:val="Footer"/>
          <w:framePr w:wrap="none" w:vAnchor="text" w:hAnchor="margin" w:xAlign="center" w:y="1"/>
          <w:rPr>
            <w:rStyle w:val="PageNumber"/>
            <w:rFonts w:ascii="Arial Narrow" w:hAnsi="Arial Narrow" w:cs="Arial"/>
            <w:sz w:val="22"/>
            <w:szCs w:val="22"/>
          </w:rPr>
        </w:pPr>
        <w:r w:rsidRPr="002824AF">
          <w:rPr>
            <w:rStyle w:val="PageNumber"/>
            <w:rFonts w:ascii="Arial Narrow" w:hAnsi="Arial Narrow" w:cs="Arial"/>
            <w:sz w:val="22"/>
            <w:szCs w:val="22"/>
          </w:rPr>
          <w:fldChar w:fldCharType="begin"/>
        </w:r>
        <w:r w:rsidRPr="002824AF">
          <w:rPr>
            <w:rStyle w:val="PageNumber"/>
            <w:rFonts w:ascii="Arial Narrow" w:hAnsi="Arial Narrow" w:cs="Arial"/>
            <w:sz w:val="22"/>
            <w:szCs w:val="22"/>
          </w:rPr>
          <w:instrText xml:space="preserve"> PAGE </w:instrText>
        </w:r>
        <w:r w:rsidRPr="002824AF">
          <w:rPr>
            <w:rStyle w:val="PageNumber"/>
            <w:rFonts w:ascii="Arial Narrow" w:hAnsi="Arial Narrow" w:cs="Arial"/>
            <w:sz w:val="22"/>
            <w:szCs w:val="22"/>
          </w:rPr>
          <w:fldChar w:fldCharType="separate"/>
        </w:r>
        <w:r w:rsidRPr="002824AF">
          <w:rPr>
            <w:rStyle w:val="PageNumber"/>
            <w:rFonts w:ascii="Arial Narrow" w:hAnsi="Arial Narrow" w:cs="Arial"/>
            <w:noProof/>
            <w:sz w:val="22"/>
            <w:szCs w:val="22"/>
          </w:rPr>
          <w:t xml:space="preserve">- 1 </w:t>
        </w:r>
        <w:r w:rsidRPr="002824AF">
          <w:rPr>
            <w:rStyle w:val="PageNumber"/>
            <w:rFonts w:ascii="Arial Narrow" w:hAnsi="Arial Narrow" w:cs="Arial"/>
            <w:noProof/>
            <w:sz w:val="22"/>
            <w:szCs w:val="22"/>
          </w:rPr>
          <w:t>-</w:t>
        </w:r>
        <w:r w:rsidRPr="002824AF">
          <w:rPr>
            <w:rStyle w:val="PageNumber"/>
            <w:rFonts w:ascii="Arial Narrow" w:hAnsi="Arial Narrow" w:cs="Arial"/>
            <w:sz w:val="22"/>
            <w:szCs w:val="22"/>
          </w:rPr>
          <w:fldChar w:fldCharType="end"/>
        </w:r>
      </w:p>
    </w:sdtContent>
  </w:sdt>
  <w:p w14:paraId="38A1DB4C" w14:textId="77777777" w:rsidR="006B2001" w:rsidRPr="00721DF7" w:rsidRDefault="006B2001" w:rsidP="000616DD">
    <w:pPr>
      <w:pStyle w:val="Footer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7E43" w14:textId="77777777" w:rsidR="00826E63" w:rsidRDefault="00826E63" w:rsidP="006B2001">
      <w:pPr>
        <w:spacing w:line="240" w:lineRule="auto"/>
      </w:pPr>
      <w:r>
        <w:separator/>
      </w:r>
    </w:p>
  </w:footnote>
  <w:footnote w:type="continuationSeparator" w:id="0">
    <w:p w14:paraId="403C572A" w14:textId="77777777" w:rsidR="00826E63" w:rsidRDefault="00826E63" w:rsidP="006B2001">
      <w:pPr>
        <w:spacing w:line="240" w:lineRule="auto"/>
      </w:pPr>
      <w:r>
        <w:continuationSeparator/>
      </w:r>
    </w:p>
  </w:footnote>
  <w:footnote w:id="1">
    <w:p w14:paraId="3CDD8B5A" w14:textId="77777777" w:rsidR="00617EAC" w:rsidRPr="001E311E" w:rsidRDefault="00617EAC" w:rsidP="00617EAC">
      <w:pPr>
        <w:rPr>
          <w:rFonts w:ascii="Arial Narrow" w:hAnsi="Arial Narrow" w:cs="Arial"/>
          <w:sz w:val="18"/>
          <w:szCs w:val="18"/>
          <w:lang w:val="en-US"/>
        </w:rPr>
      </w:pPr>
      <w:r w:rsidRPr="001E311E">
        <w:rPr>
          <w:rStyle w:val="FootnoteReference"/>
          <w:rFonts w:ascii="Arial Narrow" w:hAnsi="Arial Narrow"/>
          <w:sz w:val="18"/>
          <w:szCs w:val="16"/>
        </w:rPr>
        <w:footnoteRef/>
      </w:r>
      <w:r w:rsidRPr="001E311E">
        <w:rPr>
          <w:rFonts w:ascii="Arial Narrow" w:hAnsi="Arial Narrow"/>
          <w:sz w:val="18"/>
          <w:szCs w:val="16"/>
        </w:rPr>
        <w:t xml:space="preserve"> </w:t>
      </w:r>
      <w:r w:rsidRPr="001E311E">
        <w:rPr>
          <w:rFonts w:ascii="Arial Narrow" w:hAnsi="Arial Narrow"/>
          <w:sz w:val="18"/>
          <w:szCs w:val="16"/>
          <w:lang w:val="en-US"/>
        </w:rPr>
        <w:t xml:space="preserve">Covid-19 Vaccine Tracker, </w:t>
      </w:r>
      <w:r w:rsidRPr="001E311E">
        <w:rPr>
          <w:rFonts w:ascii="Arial Narrow" w:hAnsi="Arial Narrow" w:cs="Arial"/>
          <w:sz w:val="18"/>
          <w:szCs w:val="18"/>
          <w:lang w:val="en-US"/>
        </w:rPr>
        <w:t>European Centre for Disease Prevention &amp; Control, 20-</w:t>
      </w:r>
      <w:r w:rsidRPr="001E311E">
        <w:rPr>
          <w:rFonts w:ascii="Arial Narrow" w:hAnsi="Arial Narrow" w:cs="Arial"/>
          <w:sz w:val="18"/>
          <w:szCs w:val="18"/>
          <w:lang w:val="el-GR"/>
        </w:rPr>
        <w:t>Οκτ</w:t>
      </w:r>
      <w:r w:rsidRPr="001E311E">
        <w:rPr>
          <w:rFonts w:ascii="Arial Narrow" w:hAnsi="Arial Narrow" w:cs="Arial"/>
          <w:sz w:val="18"/>
          <w:szCs w:val="18"/>
          <w:lang w:val="en-US"/>
        </w:rPr>
        <w:t>-2021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CAB6" w14:textId="77777777" w:rsidR="006B2001" w:rsidRDefault="006B2001" w:rsidP="006B2001">
    <w:pPr>
      <w:pStyle w:val="Header"/>
      <w:jc w:val="center"/>
    </w:pPr>
    <w:r>
      <w:rPr>
        <w:noProof/>
      </w:rPr>
      <w:drawing>
        <wp:inline distT="0" distB="0" distL="0" distR="0" wp14:anchorId="4997081C" wp14:editId="421EE480">
          <wp:extent cx="1980000" cy="8568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6BB4" w14:textId="77777777" w:rsidR="006B2001" w:rsidRDefault="006B2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646CA"/>
    <w:multiLevelType w:val="hybridMultilevel"/>
    <w:tmpl w:val="E81AD8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5FE6"/>
    <w:multiLevelType w:val="hybridMultilevel"/>
    <w:tmpl w:val="A342B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84F2C"/>
    <w:multiLevelType w:val="hybridMultilevel"/>
    <w:tmpl w:val="62E09658"/>
    <w:lvl w:ilvl="0" w:tplc="35D6A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A"/>
    <w:rsid w:val="000033D8"/>
    <w:rsid w:val="0000678B"/>
    <w:rsid w:val="000616DD"/>
    <w:rsid w:val="000651D8"/>
    <w:rsid w:val="000655E2"/>
    <w:rsid w:val="00073DBE"/>
    <w:rsid w:val="00081CAA"/>
    <w:rsid w:val="000A39E2"/>
    <w:rsid w:val="000B204F"/>
    <w:rsid w:val="000B6778"/>
    <w:rsid w:val="000C6B29"/>
    <w:rsid w:val="000D220E"/>
    <w:rsid w:val="000F2DF1"/>
    <w:rsid w:val="000F2EFB"/>
    <w:rsid w:val="00117E80"/>
    <w:rsid w:val="00157637"/>
    <w:rsid w:val="00167738"/>
    <w:rsid w:val="00185257"/>
    <w:rsid w:val="001B2759"/>
    <w:rsid w:val="001D2AB5"/>
    <w:rsid w:val="001D3187"/>
    <w:rsid w:val="001E311E"/>
    <w:rsid w:val="00203488"/>
    <w:rsid w:val="00224A22"/>
    <w:rsid w:val="002379B9"/>
    <w:rsid w:val="00241BFB"/>
    <w:rsid w:val="002622B4"/>
    <w:rsid w:val="002824AF"/>
    <w:rsid w:val="00292FDB"/>
    <w:rsid w:val="002B3E42"/>
    <w:rsid w:val="002C0CCF"/>
    <w:rsid w:val="002F28D3"/>
    <w:rsid w:val="00333150"/>
    <w:rsid w:val="00350AB7"/>
    <w:rsid w:val="003C5113"/>
    <w:rsid w:val="003C73DA"/>
    <w:rsid w:val="003F4098"/>
    <w:rsid w:val="00454E65"/>
    <w:rsid w:val="00460406"/>
    <w:rsid w:val="00535448"/>
    <w:rsid w:val="00542AC9"/>
    <w:rsid w:val="00576C40"/>
    <w:rsid w:val="0058419A"/>
    <w:rsid w:val="00587395"/>
    <w:rsid w:val="005E24AC"/>
    <w:rsid w:val="005F12FB"/>
    <w:rsid w:val="005F1CDA"/>
    <w:rsid w:val="00617EAC"/>
    <w:rsid w:val="00675CC1"/>
    <w:rsid w:val="006B2001"/>
    <w:rsid w:val="006C49D8"/>
    <w:rsid w:val="007216D5"/>
    <w:rsid w:val="00721DF7"/>
    <w:rsid w:val="00775857"/>
    <w:rsid w:val="00776087"/>
    <w:rsid w:val="007B478D"/>
    <w:rsid w:val="00812C27"/>
    <w:rsid w:val="008222D3"/>
    <w:rsid w:val="00826E63"/>
    <w:rsid w:val="008346D6"/>
    <w:rsid w:val="008D17FA"/>
    <w:rsid w:val="00940BEC"/>
    <w:rsid w:val="009549AF"/>
    <w:rsid w:val="00980E2F"/>
    <w:rsid w:val="00981C1E"/>
    <w:rsid w:val="009A01F6"/>
    <w:rsid w:val="009A670D"/>
    <w:rsid w:val="009C6967"/>
    <w:rsid w:val="009F7CD7"/>
    <w:rsid w:val="00A05385"/>
    <w:rsid w:val="00A11217"/>
    <w:rsid w:val="00A47DB5"/>
    <w:rsid w:val="00A50E31"/>
    <w:rsid w:val="00A62917"/>
    <w:rsid w:val="00A64CB0"/>
    <w:rsid w:val="00AB4153"/>
    <w:rsid w:val="00AC4C02"/>
    <w:rsid w:val="00B1104B"/>
    <w:rsid w:val="00B22A2F"/>
    <w:rsid w:val="00B45D53"/>
    <w:rsid w:val="00B63DD7"/>
    <w:rsid w:val="00B64B45"/>
    <w:rsid w:val="00B76573"/>
    <w:rsid w:val="00B92743"/>
    <w:rsid w:val="00BD07CE"/>
    <w:rsid w:val="00BD2C63"/>
    <w:rsid w:val="00C16B78"/>
    <w:rsid w:val="00C30C2A"/>
    <w:rsid w:val="00C33CB6"/>
    <w:rsid w:val="00C45C50"/>
    <w:rsid w:val="00CC2AFB"/>
    <w:rsid w:val="00CD1E0B"/>
    <w:rsid w:val="00CF2B2C"/>
    <w:rsid w:val="00D072A9"/>
    <w:rsid w:val="00D1657F"/>
    <w:rsid w:val="00D519F7"/>
    <w:rsid w:val="00D7190C"/>
    <w:rsid w:val="00DC1048"/>
    <w:rsid w:val="00DD4A2D"/>
    <w:rsid w:val="00E241EC"/>
    <w:rsid w:val="00E85370"/>
    <w:rsid w:val="00EE2E96"/>
    <w:rsid w:val="00F23D49"/>
    <w:rsid w:val="00F70796"/>
    <w:rsid w:val="00F7083C"/>
    <w:rsid w:val="00F978A4"/>
    <w:rsid w:val="00FA62DA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95BADE"/>
  <w15:chartTrackingRefBased/>
  <w15:docId w15:val="{70AEE3A8-EA40-7C4E-8017-8AD57776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 Condensed" w:eastAsiaTheme="minorHAnsi" w:hAnsi="Fira Sans Condensed" w:cs="Times New Roman (Body CS)"/>
        <w:sz w:val="24"/>
        <w:szCs w:val="24"/>
        <w:lang w:val="en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0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001"/>
  </w:style>
  <w:style w:type="paragraph" w:styleId="Footer">
    <w:name w:val="footer"/>
    <w:basedOn w:val="Normal"/>
    <w:link w:val="FooterChar"/>
    <w:uiPriority w:val="99"/>
    <w:unhideWhenUsed/>
    <w:rsid w:val="006B20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001"/>
  </w:style>
  <w:style w:type="character" w:styleId="Hyperlink">
    <w:name w:val="Hyperlink"/>
    <w:basedOn w:val="DefaultParagraphFont"/>
    <w:uiPriority w:val="99"/>
    <w:unhideWhenUsed/>
    <w:rsid w:val="006B20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0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21DF7"/>
  </w:style>
  <w:style w:type="paragraph" w:styleId="ListParagraph">
    <w:name w:val="List Paragraph"/>
    <w:basedOn w:val="Normal"/>
    <w:uiPriority w:val="34"/>
    <w:qFormat/>
    <w:rsid w:val="008D17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3D4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D49"/>
    <w:rPr>
      <w:vertAlign w:val="superscript"/>
    </w:rPr>
  </w:style>
  <w:style w:type="table" w:styleId="TableGrid">
    <w:name w:val="Table Grid"/>
    <w:basedOn w:val="TableNormal"/>
    <w:uiPriority w:val="39"/>
    <w:rsid w:val="00117E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rgiosntais/Library/Group%20Containers/UBF8T346G9.Office/User%20Content.localized/Templates.localized/&#916;&#93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31A950-DC72-D742-AF89-784BD8AB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ΔΤ.dotx</Template>
  <TotalTime>79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Parliament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Asterios Ntais</dc:creator>
  <cp:keywords/>
  <dc:description/>
  <cp:lastModifiedBy>Asterios Ntais</cp:lastModifiedBy>
  <cp:revision>2</cp:revision>
  <dcterms:created xsi:type="dcterms:W3CDTF">2021-10-20T17:40:00Z</dcterms:created>
  <dcterms:modified xsi:type="dcterms:W3CDTF">2021-10-20T19:48:00Z</dcterms:modified>
</cp:coreProperties>
</file>