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0068" w14:textId="77777777" w:rsidR="007C6783" w:rsidRDefault="007C6783">
      <w:pPr>
        <w:pStyle w:val="BodyText"/>
        <w:rPr>
          <w:rFonts w:ascii="DejaVu Sans"/>
          <w:sz w:val="14"/>
        </w:rPr>
      </w:pPr>
      <w:bookmarkStart w:id="0" w:name="_GoBack"/>
      <w:bookmarkEnd w:id="0"/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450"/>
        <w:gridCol w:w="3888"/>
        <w:gridCol w:w="4258"/>
      </w:tblGrid>
      <w:tr w:rsidR="007C6783" w14:paraId="3A01E339" w14:textId="77777777">
        <w:trPr>
          <w:trHeight w:val="854"/>
        </w:trPr>
        <w:tc>
          <w:tcPr>
            <w:tcW w:w="5338" w:type="dxa"/>
            <w:gridSpan w:val="2"/>
          </w:tcPr>
          <w:p w14:paraId="05E785CE" w14:textId="77777777" w:rsidR="007C6783" w:rsidRDefault="00253360">
            <w:pPr>
              <w:pStyle w:val="TableParagraph"/>
              <w:ind w:left="2366"/>
              <w:rPr>
                <w:rFonts w:ascii="DejaVu Sans"/>
                <w:sz w:val="20"/>
              </w:rPr>
            </w:pPr>
            <w:r>
              <w:rPr>
                <w:rFonts w:ascii="DejaVu Sans"/>
                <w:noProof/>
                <w:sz w:val="20"/>
              </w:rPr>
              <w:drawing>
                <wp:inline distT="0" distB="0" distL="0" distR="0" wp14:anchorId="34A9652D" wp14:editId="619B442A">
                  <wp:extent cx="409573" cy="408050"/>
                  <wp:effectExtent l="0" t="0" r="0" b="0"/>
                  <wp:docPr id="1" name="image1.jpeg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3" cy="4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1E04D23B" w14:textId="77777777" w:rsidR="007C6783" w:rsidRDefault="007C6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C6783" w14:paraId="141D8F67" w14:textId="77777777">
        <w:trPr>
          <w:trHeight w:val="1095"/>
        </w:trPr>
        <w:tc>
          <w:tcPr>
            <w:tcW w:w="5338" w:type="dxa"/>
            <w:gridSpan w:val="2"/>
          </w:tcPr>
          <w:p w14:paraId="7576C79D" w14:textId="77777777" w:rsidR="007C6783" w:rsidRDefault="00253360">
            <w:pPr>
              <w:pStyle w:val="TableParagraph"/>
              <w:spacing w:before="163" w:line="292" w:lineRule="exact"/>
              <w:ind w:left="757" w:right="705"/>
              <w:jc w:val="center"/>
              <w:rPr>
                <w:sz w:val="24"/>
              </w:rPr>
            </w:pPr>
            <w:r>
              <w:rPr>
                <w:sz w:val="24"/>
              </w:rPr>
              <w:t>ΕΛΛΗΝΙΚΗ ΔΗΜΟΚΡΑΤΙΑ</w:t>
            </w:r>
          </w:p>
          <w:p w14:paraId="68D4BDEE" w14:textId="77777777" w:rsidR="007C6783" w:rsidRDefault="00253360">
            <w:pPr>
              <w:pStyle w:val="TableParagraph"/>
              <w:spacing w:line="267" w:lineRule="exact"/>
              <w:ind w:left="763" w:right="705"/>
              <w:jc w:val="center"/>
            </w:pPr>
            <w:r>
              <w:t>ΥΠΟΥΡΓΕΙΟ ΠΑΙΔΕΙΑΣ ΚΑΙ ΘΡΗΣΚΕΥΜΑΤΩΝ</w:t>
            </w:r>
          </w:p>
        </w:tc>
        <w:tc>
          <w:tcPr>
            <w:tcW w:w="4258" w:type="dxa"/>
          </w:tcPr>
          <w:p w14:paraId="448742E1" w14:textId="77777777" w:rsidR="007C6783" w:rsidRDefault="007C6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C6783" w14:paraId="0B6D7B57" w14:textId="77777777">
        <w:trPr>
          <w:trHeight w:val="2772"/>
        </w:trPr>
        <w:tc>
          <w:tcPr>
            <w:tcW w:w="5338" w:type="dxa"/>
            <w:gridSpan w:val="2"/>
          </w:tcPr>
          <w:p w14:paraId="4D1317D7" w14:textId="77777777" w:rsidR="007C6783" w:rsidRDefault="00253360">
            <w:pPr>
              <w:pStyle w:val="TableParagraph"/>
              <w:spacing w:before="68"/>
              <w:ind w:left="1375" w:hanging="1076"/>
              <w:rPr>
                <w:sz w:val="20"/>
              </w:rPr>
            </w:pPr>
            <w:r>
              <w:rPr>
                <w:sz w:val="20"/>
              </w:rPr>
              <w:t>ΓΕΝΙΚΗ ΓΡΑΜΜΑΤΕΙΑ ΠΡΩΤΟΒΑΘΜΙΑΣ, ΔΕΥΤΕΡΟΒΑΘΜΙΑΣ ΕΚΠΑΙΔΕΥΣΗΣ &amp; ΕΙΔΙΚΗΣ ΑΓΩΓΗΣ</w:t>
            </w:r>
          </w:p>
          <w:p w14:paraId="70868080" w14:textId="77777777" w:rsidR="007C6783" w:rsidRDefault="00253360">
            <w:pPr>
              <w:pStyle w:val="TableParagraph"/>
              <w:ind w:left="490" w:firstLine="189"/>
              <w:rPr>
                <w:sz w:val="20"/>
              </w:rPr>
            </w:pPr>
            <w:r>
              <w:rPr>
                <w:sz w:val="20"/>
              </w:rPr>
              <w:t>ΓΕΝΙΚΗ ΔΙΕΥΘΥΝΣΗ ΕΚΠΑΙΔΕΥΤΙΚΟΥ ΠΡΟΣΩΠΙΚΟΥ ΠΡΩΤΟΒΑΘΜΙΑΣ ΔΕΥΤΕΡΟΒΑΘΜΙΑΣ ΕΚΠΑΙΔΕΥΣΗΣ ΔΙΕΥΘΥΝΣΗ ΔΙΟΙΚΗΣΗΣ ΕΚΠΑΙΔΕΥΤΙΚΟΥ ΠΡΟΣΩΠΙΚΟΥ ΠΡΩΤΟΒΑΘΜΙΑΣ ΚΑΙ ΔΕΥΤΕΡΟΒΑΘΜΙΑΣ ΕΚΠΑΙΔΕΥΣΗΣ</w:t>
            </w:r>
          </w:p>
          <w:p w14:paraId="72FC8FD4" w14:textId="77777777" w:rsidR="007C6783" w:rsidRDefault="00253360">
            <w:pPr>
              <w:pStyle w:val="TableParagraph"/>
              <w:ind w:left="787" w:right="735" w:firstLine="120"/>
              <w:jc w:val="both"/>
              <w:rPr>
                <w:sz w:val="20"/>
              </w:rPr>
            </w:pPr>
            <w:r>
              <w:rPr>
                <w:sz w:val="20"/>
              </w:rPr>
              <w:t>ΤΜΗΜΑ Α’ ΚΙΝΗΤΙΚΟΤΗΤΑΣ ΕΚΠΑΙΔΕΥΤΙΚΟΥ ΠΡΟΣΩΠΙΚΟΥ ΠΡΩΤΟΒΑΘΜΙΑΣ ΕΚΠΑΙΔΕΥΣΗΣ ΤΜΗΜΑ Β’ ΚΙΝΗΤΙΚΟΤΗΤΑΣ ΕΚΠΑΙΔΕΥΤΙΚΟΥ ΠΡΟΣΩΠΙΚΟΥ ΔΕΥΤΕΡΟΒΑΘΜΙΑΣ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ΕΚΠΑΙΔΕΥΣΗΣ</w:t>
            </w:r>
          </w:p>
        </w:tc>
        <w:tc>
          <w:tcPr>
            <w:tcW w:w="4258" w:type="dxa"/>
          </w:tcPr>
          <w:p w14:paraId="5E26B66B" w14:textId="77777777" w:rsidR="007C6783" w:rsidRDefault="00253360">
            <w:pPr>
              <w:pStyle w:val="TableParagraph"/>
              <w:spacing w:before="68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Διεκπεραίωση:</w:t>
            </w:r>
          </w:p>
          <w:p w14:paraId="0E311133" w14:textId="77777777" w:rsidR="007C6783" w:rsidRDefault="00253360">
            <w:pPr>
              <w:pStyle w:val="TableParagraph"/>
              <w:spacing w:before="36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μόνο με ηλεκτρονικό ταχυδρομείο</w:t>
            </w:r>
          </w:p>
        </w:tc>
      </w:tr>
      <w:tr w:rsidR="007C6783" w14:paraId="66D4DBEA" w14:textId="77777777">
        <w:trPr>
          <w:trHeight w:val="622"/>
        </w:trPr>
        <w:tc>
          <w:tcPr>
            <w:tcW w:w="5338" w:type="dxa"/>
            <w:gridSpan w:val="2"/>
          </w:tcPr>
          <w:p w14:paraId="022179B9" w14:textId="77777777" w:rsidR="007C6783" w:rsidRDefault="007C6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8" w:type="dxa"/>
          </w:tcPr>
          <w:p w14:paraId="59475BC3" w14:textId="77777777" w:rsidR="007C6783" w:rsidRDefault="00253360">
            <w:pPr>
              <w:pStyle w:val="TableParagraph"/>
              <w:spacing w:line="226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Μαρούσι, 21-02-2020</w:t>
            </w:r>
          </w:p>
          <w:p w14:paraId="21983278" w14:textId="77777777" w:rsidR="007C6783" w:rsidRDefault="00253360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Αρ. Πρωτοκόλλου: 25894/E2</w:t>
            </w:r>
          </w:p>
        </w:tc>
      </w:tr>
      <w:tr w:rsidR="007C6783" w14:paraId="0E8FBC6B" w14:textId="77777777">
        <w:trPr>
          <w:trHeight w:val="377"/>
        </w:trPr>
        <w:tc>
          <w:tcPr>
            <w:tcW w:w="1450" w:type="dxa"/>
          </w:tcPr>
          <w:p w14:paraId="0F05944D" w14:textId="77777777" w:rsidR="007C6783" w:rsidRDefault="00253360">
            <w:pPr>
              <w:pStyle w:val="TableParagraph"/>
              <w:spacing w:before="115" w:line="243" w:lineRule="exact"/>
              <w:rPr>
                <w:sz w:val="20"/>
              </w:rPr>
            </w:pPr>
            <w:r>
              <w:rPr>
                <w:sz w:val="20"/>
              </w:rPr>
              <w:t>Ταχ. Δ/νση</w:t>
            </w:r>
          </w:p>
        </w:tc>
        <w:tc>
          <w:tcPr>
            <w:tcW w:w="3888" w:type="dxa"/>
          </w:tcPr>
          <w:p w14:paraId="6416FDDA" w14:textId="77777777" w:rsidR="007C6783" w:rsidRDefault="00253360">
            <w:pPr>
              <w:pStyle w:val="TableParagraph"/>
              <w:spacing w:before="115" w:line="243" w:lineRule="exact"/>
              <w:ind w:left="156"/>
              <w:rPr>
                <w:sz w:val="20"/>
              </w:rPr>
            </w:pPr>
            <w:r>
              <w:rPr>
                <w:sz w:val="20"/>
              </w:rPr>
              <w:t>: Ανδρέα Παπανδρέου 37</w:t>
            </w:r>
          </w:p>
        </w:tc>
        <w:tc>
          <w:tcPr>
            <w:tcW w:w="4258" w:type="dxa"/>
          </w:tcPr>
          <w:p w14:paraId="611570A8" w14:textId="77777777" w:rsidR="007C6783" w:rsidRDefault="00253360">
            <w:pPr>
              <w:pStyle w:val="TableParagraph"/>
              <w:spacing w:before="115" w:line="243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ΠΡΟΣ :</w:t>
            </w:r>
          </w:p>
        </w:tc>
      </w:tr>
      <w:tr w:rsidR="007C6783" w14:paraId="741A950F" w14:textId="77777777">
        <w:trPr>
          <w:trHeight w:val="244"/>
        </w:trPr>
        <w:tc>
          <w:tcPr>
            <w:tcW w:w="1450" w:type="dxa"/>
          </w:tcPr>
          <w:p w14:paraId="3B3C111D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Τ.Κ. – Πόλη</w:t>
            </w:r>
          </w:p>
        </w:tc>
        <w:tc>
          <w:tcPr>
            <w:tcW w:w="3888" w:type="dxa"/>
          </w:tcPr>
          <w:p w14:paraId="0A6960E0" w14:textId="77777777" w:rsidR="007C6783" w:rsidRDefault="00253360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: 15180 – Μαρούσι</w:t>
            </w:r>
          </w:p>
        </w:tc>
        <w:tc>
          <w:tcPr>
            <w:tcW w:w="4258" w:type="dxa"/>
          </w:tcPr>
          <w:p w14:paraId="07B634F7" w14:textId="77777777" w:rsidR="007C6783" w:rsidRDefault="00253360">
            <w:pPr>
              <w:pStyle w:val="TableParagraph"/>
              <w:spacing w:line="225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1. Διευθύνσεις Πρωτοβάθμιας Εκπαίδευσης</w:t>
            </w:r>
          </w:p>
        </w:tc>
      </w:tr>
      <w:tr w:rsidR="007C6783" w14:paraId="263D22BF" w14:textId="77777777">
        <w:trPr>
          <w:trHeight w:val="487"/>
        </w:trPr>
        <w:tc>
          <w:tcPr>
            <w:tcW w:w="1450" w:type="dxa"/>
          </w:tcPr>
          <w:p w14:paraId="3AD55C88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Ιστοσελίδα</w:t>
            </w:r>
          </w:p>
          <w:p w14:paraId="264B9F74" w14:textId="77777777" w:rsidR="007C6783" w:rsidRDefault="0025336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Α/ΘΜΙΑ</w:t>
            </w:r>
          </w:p>
        </w:tc>
        <w:tc>
          <w:tcPr>
            <w:tcW w:w="3888" w:type="dxa"/>
          </w:tcPr>
          <w:p w14:paraId="3E30FB02" w14:textId="77777777" w:rsidR="007C6783" w:rsidRDefault="00253360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hyperlink r:id="rId8">
              <w:r>
                <w:rPr>
                  <w:sz w:val="20"/>
                </w:rPr>
                <w:t>http://www.minedu.gov.gr</w:t>
              </w:r>
            </w:hyperlink>
          </w:p>
        </w:tc>
        <w:tc>
          <w:tcPr>
            <w:tcW w:w="4258" w:type="dxa"/>
          </w:tcPr>
          <w:p w14:paraId="781A5BB5" w14:textId="77777777" w:rsidR="007C6783" w:rsidRDefault="00253360">
            <w:pPr>
              <w:pStyle w:val="TableParagraph"/>
              <w:spacing w:line="226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2. Διευθύνσεις Δευτεροβάθμιας Εκπαίδευσης</w:t>
            </w:r>
          </w:p>
        </w:tc>
      </w:tr>
      <w:tr w:rsidR="007C6783" w14:paraId="0EE31693" w14:textId="77777777">
        <w:trPr>
          <w:trHeight w:val="244"/>
        </w:trPr>
        <w:tc>
          <w:tcPr>
            <w:tcW w:w="1450" w:type="dxa"/>
          </w:tcPr>
          <w:p w14:paraId="126AB3C2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Πληροφορίες</w:t>
            </w:r>
          </w:p>
        </w:tc>
        <w:tc>
          <w:tcPr>
            <w:tcW w:w="3888" w:type="dxa"/>
          </w:tcPr>
          <w:p w14:paraId="227EE010" w14:textId="77777777" w:rsidR="007C6783" w:rsidRDefault="00253360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: Αθ.Μαρούση</w:t>
            </w:r>
          </w:p>
        </w:tc>
        <w:tc>
          <w:tcPr>
            <w:tcW w:w="4258" w:type="dxa"/>
          </w:tcPr>
          <w:p w14:paraId="78667D55" w14:textId="77777777" w:rsidR="007C6783" w:rsidRDefault="007C67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C6783" w14:paraId="152AB377" w14:textId="77777777">
        <w:trPr>
          <w:trHeight w:val="244"/>
        </w:trPr>
        <w:tc>
          <w:tcPr>
            <w:tcW w:w="1450" w:type="dxa"/>
          </w:tcPr>
          <w:p w14:paraId="38E5C012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888" w:type="dxa"/>
          </w:tcPr>
          <w:p w14:paraId="610654FE" w14:textId="77777777" w:rsidR="007C6783" w:rsidRDefault="00253360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hyperlink r:id="rId9">
              <w:r>
                <w:rPr>
                  <w:sz w:val="20"/>
                </w:rPr>
                <w:t>ppe3@minedu.gov.gr</w:t>
              </w:r>
            </w:hyperlink>
          </w:p>
        </w:tc>
        <w:tc>
          <w:tcPr>
            <w:tcW w:w="4258" w:type="dxa"/>
          </w:tcPr>
          <w:p w14:paraId="4AF7880A" w14:textId="77777777" w:rsidR="007C6783" w:rsidRDefault="00253360">
            <w:pPr>
              <w:pStyle w:val="TableParagraph"/>
              <w:spacing w:line="225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ΚΟΙΝ.: Περιφερειακές Διευθύνσεις</w:t>
            </w:r>
          </w:p>
        </w:tc>
      </w:tr>
      <w:tr w:rsidR="007C6783" w14:paraId="01E6E02F" w14:textId="77777777">
        <w:trPr>
          <w:trHeight w:val="487"/>
        </w:trPr>
        <w:tc>
          <w:tcPr>
            <w:tcW w:w="1450" w:type="dxa"/>
          </w:tcPr>
          <w:p w14:paraId="223388D1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Τηλέφωνο</w:t>
            </w:r>
          </w:p>
          <w:p w14:paraId="2E147053" w14:textId="77777777" w:rsidR="007C6783" w:rsidRDefault="0025336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Β/ΘΜΙΑ</w:t>
            </w:r>
          </w:p>
        </w:tc>
        <w:tc>
          <w:tcPr>
            <w:tcW w:w="3888" w:type="dxa"/>
          </w:tcPr>
          <w:p w14:paraId="6125F50B" w14:textId="77777777" w:rsidR="007C6783" w:rsidRDefault="00253360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: 210 344 2120</w:t>
            </w:r>
          </w:p>
        </w:tc>
        <w:tc>
          <w:tcPr>
            <w:tcW w:w="4258" w:type="dxa"/>
          </w:tcPr>
          <w:p w14:paraId="08369F7C" w14:textId="77777777" w:rsidR="007C6783" w:rsidRDefault="00253360">
            <w:pPr>
              <w:pStyle w:val="TableParagraph"/>
              <w:spacing w:line="225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Πρωτοβάθμιας και Δευτεροβάθμιας</w:t>
            </w:r>
          </w:p>
          <w:p w14:paraId="32910E85" w14:textId="77777777" w:rsidR="007C6783" w:rsidRDefault="00253360">
            <w:pPr>
              <w:pStyle w:val="TableParagraph"/>
              <w:spacing w:line="242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Εκπαίδευσης</w:t>
            </w:r>
          </w:p>
        </w:tc>
      </w:tr>
      <w:tr w:rsidR="007C6783" w14:paraId="609AF4C3" w14:textId="77777777">
        <w:trPr>
          <w:trHeight w:val="244"/>
        </w:trPr>
        <w:tc>
          <w:tcPr>
            <w:tcW w:w="1450" w:type="dxa"/>
          </w:tcPr>
          <w:p w14:paraId="113312B7" w14:textId="77777777" w:rsidR="007C6783" w:rsidRDefault="002533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Πληροφορίες</w:t>
            </w:r>
          </w:p>
        </w:tc>
        <w:tc>
          <w:tcPr>
            <w:tcW w:w="3888" w:type="dxa"/>
          </w:tcPr>
          <w:p w14:paraId="6F61AD54" w14:textId="77777777" w:rsidR="007C6783" w:rsidRDefault="00253360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: Π.Μπεκρή - Α.Παναγιώταρου</w:t>
            </w:r>
          </w:p>
        </w:tc>
        <w:tc>
          <w:tcPr>
            <w:tcW w:w="4258" w:type="dxa"/>
          </w:tcPr>
          <w:p w14:paraId="11435EDD" w14:textId="77777777" w:rsidR="007C6783" w:rsidRDefault="007C67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C6783" w14:paraId="71466322" w14:textId="77777777">
        <w:trPr>
          <w:trHeight w:val="243"/>
        </w:trPr>
        <w:tc>
          <w:tcPr>
            <w:tcW w:w="1450" w:type="dxa"/>
          </w:tcPr>
          <w:p w14:paraId="33ACCAB0" w14:textId="77777777" w:rsidR="007C6783" w:rsidRDefault="002533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888" w:type="dxa"/>
          </w:tcPr>
          <w:p w14:paraId="06E8805B" w14:textId="77777777" w:rsidR="007C6783" w:rsidRDefault="00253360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hyperlink r:id="rId10">
              <w:r>
                <w:rPr>
                  <w:sz w:val="20"/>
                </w:rPr>
                <w:t>dprb@minedu.gov.gr</w:t>
              </w:r>
            </w:hyperlink>
          </w:p>
        </w:tc>
        <w:tc>
          <w:tcPr>
            <w:tcW w:w="4258" w:type="dxa"/>
          </w:tcPr>
          <w:p w14:paraId="2090E24D" w14:textId="77777777" w:rsidR="007C6783" w:rsidRDefault="007C67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C6783" w14:paraId="3E6109EE" w14:textId="77777777">
        <w:trPr>
          <w:trHeight w:val="220"/>
        </w:trPr>
        <w:tc>
          <w:tcPr>
            <w:tcW w:w="1450" w:type="dxa"/>
          </w:tcPr>
          <w:p w14:paraId="34561447" w14:textId="77777777" w:rsidR="007C6783" w:rsidRDefault="0025336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Τηλέφωνο</w:t>
            </w:r>
          </w:p>
        </w:tc>
        <w:tc>
          <w:tcPr>
            <w:tcW w:w="3888" w:type="dxa"/>
          </w:tcPr>
          <w:p w14:paraId="6554A442" w14:textId="77777777" w:rsidR="007C6783" w:rsidRDefault="00253360">
            <w:pPr>
              <w:pStyle w:val="TableParagraph"/>
              <w:spacing w:line="201" w:lineRule="exact"/>
              <w:ind w:left="156"/>
              <w:rPr>
                <w:sz w:val="20"/>
              </w:rPr>
            </w:pPr>
            <w:r>
              <w:rPr>
                <w:sz w:val="20"/>
              </w:rPr>
              <w:t>: 210 344 2750, 210 344 2192</w:t>
            </w:r>
          </w:p>
        </w:tc>
        <w:tc>
          <w:tcPr>
            <w:tcW w:w="4258" w:type="dxa"/>
          </w:tcPr>
          <w:p w14:paraId="7B2E6837" w14:textId="77777777" w:rsidR="007C6783" w:rsidRDefault="007C67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BC6C45B" w14:textId="77777777" w:rsidR="007C6783" w:rsidRDefault="007C6783">
      <w:pPr>
        <w:pStyle w:val="BodyText"/>
        <w:rPr>
          <w:rFonts w:ascii="DejaVu Sans"/>
        </w:rPr>
      </w:pPr>
    </w:p>
    <w:p w14:paraId="0367A92F" w14:textId="77777777" w:rsidR="007C6783" w:rsidRDefault="007C6783">
      <w:pPr>
        <w:pStyle w:val="BodyText"/>
        <w:spacing w:before="4"/>
        <w:rPr>
          <w:rFonts w:ascii="DejaVu Sans"/>
        </w:rPr>
      </w:pPr>
    </w:p>
    <w:p w14:paraId="3AD2268C" w14:textId="77777777" w:rsidR="007C6783" w:rsidRDefault="00AA0FDF">
      <w:pPr>
        <w:pStyle w:val="Heading1"/>
        <w:ind w:left="300"/>
        <w:jc w:val="both"/>
      </w:pPr>
      <w:r>
        <w:pict w14:anchorId="1C92F0C7">
          <v:line id="_x0000_s1027" style="position:absolute;left:0;text-align:left;z-index:-15847424;mso-position-horizontal-relative:page" from="207.15pt,-202.85pt" to="222.45pt,-202.85pt" strokeweight=".23503mm">
            <v:stroke dashstyle="3 1"/>
            <w10:wrap anchorx="page"/>
          </v:line>
        </w:pict>
      </w:r>
      <w:r w:rsidR="00253360">
        <w:t>ΘΕΜΑ: « Διευκρινίσεις σχετικά με το ν. 4653/2020 (ΦΕΚ 12Α’)».</w:t>
      </w:r>
    </w:p>
    <w:p w14:paraId="2B1DA4B9" w14:textId="77777777" w:rsidR="007C6783" w:rsidRDefault="007C6783">
      <w:pPr>
        <w:pStyle w:val="BodyText"/>
        <w:rPr>
          <w:b/>
        </w:rPr>
      </w:pPr>
    </w:p>
    <w:p w14:paraId="2B451B35" w14:textId="77777777" w:rsidR="007C6783" w:rsidRDefault="00253360">
      <w:pPr>
        <w:ind w:left="300" w:right="1290"/>
        <w:jc w:val="both"/>
      </w:pPr>
      <w:r>
        <w:t xml:space="preserve">Σας γνωρίζουμε ότι οι διατάξεις του άρθρου 13 του π.δ. 50/1996 (ΦΕΚ 45Α’)  τροποποιήθηκαν με το άρθρο 55 του ν. 4653/2020 (ΦΕΚ 12Α’), όπου ορίζεται ότι: </w:t>
      </w:r>
      <w:r>
        <w:rPr>
          <w:i/>
        </w:rPr>
        <w:t>«Στο  άρθρο 13 του π.δ. 50/1996 (Α΄ 45) προστίθεται δεύτερη παράγραφος ως εξής: Η προτεραιότητα για τις μεταθέσεις των εκπαιδευτικών της προηγούμενης παραγράφου ισχύει τόσο για τις μεταθέσεις από περιοχή σε περιοχή μετάθεσης όσο και για τις μεταθέσεις και τοποθετήσεις εντός της ίδιας</w:t>
      </w:r>
      <w:r>
        <w:rPr>
          <w:i/>
          <w:spacing w:val="-2"/>
        </w:rPr>
        <w:t xml:space="preserve"> </w:t>
      </w:r>
      <w:r>
        <w:rPr>
          <w:i/>
        </w:rPr>
        <w:t>περιοχής»</w:t>
      </w:r>
      <w:r>
        <w:t>.</w:t>
      </w:r>
    </w:p>
    <w:p w14:paraId="15319D78" w14:textId="77777777" w:rsidR="007C6783" w:rsidRDefault="007C6783">
      <w:pPr>
        <w:pStyle w:val="BodyText"/>
        <w:spacing w:before="12"/>
        <w:rPr>
          <w:sz w:val="21"/>
        </w:rPr>
      </w:pPr>
    </w:p>
    <w:p w14:paraId="2B72B693" w14:textId="77777777" w:rsidR="007C6783" w:rsidRDefault="00253360">
      <w:pPr>
        <w:pStyle w:val="BodyText"/>
        <w:ind w:left="300" w:right="1298"/>
        <w:jc w:val="both"/>
      </w:pPr>
      <w:r>
        <w:t>Περαιτέρω, με την παράγραφο η΄ του άρθρου 63 του ίδιου νόμου, καταργήθηκαν οι παράγραφοι 3, 4 και 6 του άρθρου 30 του ν. 3848/2010 (ΦΕΚ 71Α’).</w:t>
      </w:r>
    </w:p>
    <w:p w14:paraId="6AD2DECC" w14:textId="77777777" w:rsidR="007C6783" w:rsidRDefault="007C6783">
      <w:pPr>
        <w:pStyle w:val="BodyText"/>
      </w:pPr>
    </w:p>
    <w:p w14:paraId="36BA1732" w14:textId="77777777" w:rsidR="007C6783" w:rsidRDefault="00253360">
      <w:pPr>
        <w:pStyle w:val="BodyText"/>
        <w:spacing w:before="1"/>
        <w:ind w:left="300" w:right="1295"/>
        <w:jc w:val="both"/>
      </w:pPr>
      <w:r>
        <w:t>Συνεπώς, εφεξής, οι πολύτεκνοι εκπαιδευτικοί και οι εκπαιδευτικοί που λόγω ποσοστού αναπηρίας τέκνου 67%, εξομοιώνονται με τους πολύτεκνους (παρ. 2 του άρθρου 39 του ν.4403/2016, ΦΕΚ 125Α’), προτάσσονται και κατά τη διαδικασία μεταθέσεων και τοποθετήσεων εντός της ίδιας περιοχής, ενώ εξαιρούνται από την κρίση υπεραριθμίας.</w:t>
      </w:r>
    </w:p>
    <w:p w14:paraId="1C189FF9" w14:textId="77777777" w:rsidR="007C6783" w:rsidRDefault="007C6783">
      <w:pPr>
        <w:pStyle w:val="BodyText"/>
        <w:spacing w:before="11"/>
        <w:rPr>
          <w:sz w:val="21"/>
        </w:rPr>
      </w:pPr>
    </w:p>
    <w:p w14:paraId="77BDDFE1" w14:textId="77777777" w:rsidR="007C6783" w:rsidRDefault="00253360">
      <w:pPr>
        <w:pStyle w:val="BodyText"/>
        <w:ind w:left="300" w:right="1338"/>
        <w:jc w:val="both"/>
      </w:pPr>
      <w:r>
        <w:t>Τα ανωτέρω θα πρέπει να ληφθούν υπόψη από τα αρμόδια όργανα κατά τις διαδικασίες κρίσης και τοποθέτησης υπεράριθμων εκπαιδευτικών, καθώς και μεταθέσεων και τοποθετήσεων εντός της ίδιας περιοχής μετάθεσης.</w:t>
      </w:r>
    </w:p>
    <w:p w14:paraId="4A42C56E" w14:textId="77777777" w:rsidR="007C6783" w:rsidRDefault="007C6783">
      <w:pPr>
        <w:jc w:val="both"/>
        <w:sectPr w:rsidR="007C6783">
          <w:footerReference w:type="default" r:id="rId11"/>
          <w:type w:val="continuous"/>
          <w:pgSz w:w="11910" w:h="16840"/>
          <w:pgMar w:top="300" w:right="400" w:bottom="1200" w:left="1500" w:header="720" w:footer="1003" w:gutter="0"/>
          <w:pgNumType w:start="1"/>
          <w:cols w:space="720"/>
        </w:sectPr>
      </w:pPr>
    </w:p>
    <w:p w14:paraId="7E9CEF30" w14:textId="77777777" w:rsidR="007C6783" w:rsidRDefault="00253360">
      <w:pPr>
        <w:pStyle w:val="BodyText"/>
        <w:spacing w:before="32" w:line="276" w:lineRule="auto"/>
        <w:ind w:left="300" w:right="1336"/>
        <w:jc w:val="both"/>
      </w:pPr>
      <w:r>
        <w:lastRenderedPageBreak/>
        <w:t>Παρακαλούμε όπως ενημερωθούν σχετικά οι εκπαιδευτικοί αρμοδιότητάς σας και αναζητηθούν τα κατά περίπτωση απαιτούμενα δικαιολογητικά σύμφωνα και με τα οριζόμενα στις υπ’αριθμ. 176287/Ε2/12-11-2019 (ΑΔΑ: ΩΝΞ446ΜΤΛΗ-9ΜΡ) &amp; 176269/Ε2/12-11-2019 (ΑΔΑ: ΩΛΛΤ46ΜΤΛΗ-9ΗΚ) εγκυκλίους μεταθέσεων για το σχολικό έτος 2019-2020.</w:t>
      </w:r>
    </w:p>
    <w:p w14:paraId="659109A8" w14:textId="77777777" w:rsidR="007C6783" w:rsidRDefault="007C6783">
      <w:pPr>
        <w:pStyle w:val="BodyText"/>
        <w:spacing w:before="5"/>
        <w:rPr>
          <w:sz w:val="16"/>
        </w:rPr>
      </w:pPr>
    </w:p>
    <w:p w14:paraId="082C70BD" w14:textId="77777777" w:rsidR="007C6783" w:rsidRDefault="00253360">
      <w:pPr>
        <w:pStyle w:val="Heading1"/>
        <w:spacing w:before="1"/>
        <w:ind w:left="5341"/>
      </w:pPr>
      <w:r>
        <w:t>Η ΠΡΟΪΣΤΑΜΕΝΗ ΤΗΣ ΔΙΕΥΘΥΝΣΗΣ</w:t>
      </w:r>
    </w:p>
    <w:p w14:paraId="2BEDBC0F" w14:textId="77777777" w:rsidR="007C6783" w:rsidRDefault="007C6783">
      <w:pPr>
        <w:pStyle w:val="BodyText"/>
        <w:rPr>
          <w:b/>
        </w:rPr>
      </w:pPr>
    </w:p>
    <w:p w14:paraId="5A54442B" w14:textId="77777777" w:rsidR="007C6783" w:rsidRDefault="007C6783">
      <w:pPr>
        <w:pStyle w:val="BodyText"/>
        <w:rPr>
          <w:b/>
        </w:rPr>
      </w:pPr>
    </w:p>
    <w:p w14:paraId="6DC812B7" w14:textId="77777777" w:rsidR="007C6783" w:rsidRDefault="007C6783">
      <w:pPr>
        <w:pStyle w:val="BodyText"/>
        <w:spacing w:before="6"/>
        <w:rPr>
          <w:b/>
          <w:sz w:val="17"/>
        </w:rPr>
      </w:pPr>
    </w:p>
    <w:p w14:paraId="2F82E24E" w14:textId="77777777" w:rsidR="007C6783" w:rsidRDefault="00253360">
      <w:pPr>
        <w:ind w:left="5840"/>
        <w:rPr>
          <w:b/>
        </w:rPr>
      </w:pPr>
      <w:r>
        <w:rPr>
          <w:b/>
        </w:rPr>
        <w:t>ΙΩΑΝΝΑ ΚΟΡΟΜΠΕΛΗ</w:t>
      </w:r>
    </w:p>
    <w:p w14:paraId="4B308C7F" w14:textId="77777777" w:rsidR="007C6783" w:rsidRDefault="007C6783">
      <w:pPr>
        <w:pStyle w:val="BodyText"/>
        <w:rPr>
          <w:b/>
          <w:sz w:val="20"/>
        </w:rPr>
      </w:pPr>
    </w:p>
    <w:p w14:paraId="208ACCE4" w14:textId="77777777" w:rsidR="007C6783" w:rsidRDefault="007C6783">
      <w:pPr>
        <w:pStyle w:val="BodyText"/>
        <w:rPr>
          <w:b/>
          <w:sz w:val="20"/>
        </w:rPr>
      </w:pPr>
    </w:p>
    <w:p w14:paraId="07E2F7C3" w14:textId="77777777" w:rsidR="007C6783" w:rsidRDefault="007C6783">
      <w:pPr>
        <w:pStyle w:val="BodyText"/>
        <w:rPr>
          <w:b/>
          <w:sz w:val="20"/>
        </w:rPr>
      </w:pPr>
    </w:p>
    <w:p w14:paraId="29479868" w14:textId="77777777" w:rsidR="007C6783" w:rsidRDefault="00AA0FDF">
      <w:pPr>
        <w:pStyle w:val="BodyText"/>
        <w:spacing w:before="8"/>
        <w:rPr>
          <w:b/>
          <w:sz w:val="13"/>
        </w:rPr>
      </w:pPr>
      <w:r>
        <w:pict w14:anchorId="4C2BBC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1pt;margin-top:10.7pt;width:256.45pt;height:70pt;z-index:-15727616;mso-wrap-distance-left:0;mso-wrap-distance-right:0;mso-position-horizontal-relative:page" filled="f" strokeweight=".72pt">
            <v:textbox inset="0,0,0,0">
              <w:txbxContent>
                <w:p w14:paraId="0C054DD6" w14:textId="77777777" w:rsidR="007C6783" w:rsidRDefault="00253360">
                  <w:pPr>
                    <w:spacing w:before="69"/>
                    <w:ind w:left="158" w:right="1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ΑΚΡΙΒΕΣ ΑΝΤΙΓΡΑΦΟ</w:t>
                  </w:r>
                </w:p>
                <w:p w14:paraId="4287D4D9" w14:textId="77777777" w:rsidR="007C6783" w:rsidRDefault="00253360">
                  <w:pPr>
                    <w:spacing w:before="43"/>
                    <w:ind w:left="158" w:right="15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Ο Προϊστάμενος του Τμήματος Β΄</w:t>
                  </w:r>
                </w:p>
                <w:p w14:paraId="6FFD54F5" w14:textId="77777777" w:rsidR="007C6783" w:rsidRDefault="00253360">
                  <w:pPr>
                    <w:spacing w:before="28" w:line="278" w:lineRule="auto"/>
                    <w:ind w:left="158" w:right="15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της Δ/νσης Διοίκησης Εκπ/κού Προσωπικού Α/θμιας και Β/θμιας Εκπ/σης του Υπουργείου Παιδείας και Θρησκευμάτων</w:t>
                  </w:r>
                </w:p>
                <w:p w14:paraId="64B129D2" w14:textId="77777777" w:rsidR="007C6783" w:rsidRDefault="00253360">
                  <w:pPr>
                    <w:spacing w:before="1"/>
                    <w:ind w:left="158" w:right="15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Τριαντάφυλλος Μεϊμάρης</w:t>
                  </w:r>
                </w:p>
              </w:txbxContent>
            </v:textbox>
            <w10:wrap type="topAndBottom" anchorx="page"/>
          </v:shape>
        </w:pict>
      </w:r>
    </w:p>
    <w:p w14:paraId="3AAE99D6" w14:textId="77777777" w:rsidR="007C6783" w:rsidRDefault="007C6783">
      <w:pPr>
        <w:pStyle w:val="BodyText"/>
        <w:rPr>
          <w:b/>
        </w:rPr>
      </w:pPr>
    </w:p>
    <w:p w14:paraId="5750683A" w14:textId="77777777" w:rsidR="007C6783" w:rsidRDefault="007C6783">
      <w:pPr>
        <w:pStyle w:val="BodyText"/>
        <w:rPr>
          <w:b/>
        </w:rPr>
      </w:pPr>
    </w:p>
    <w:p w14:paraId="42BB6FD5" w14:textId="77777777" w:rsidR="007C6783" w:rsidRDefault="007C6783">
      <w:pPr>
        <w:pStyle w:val="BodyText"/>
        <w:rPr>
          <w:b/>
        </w:rPr>
      </w:pPr>
    </w:p>
    <w:p w14:paraId="2BBE1466" w14:textId="77777777" w:rsidR="007C6783" w:rsidRDefault="007C6783">
      <w:pPr>
        <w:pStyle w:val="BodyText"/>
        <w:rPr>
          <w:b/>
        </w:rPr>
      </w:pPr>
    </w:p>
    <w:p w14:paraId="3621549D" w14:textId="77777777" w:rsidR="007C6783" w:rsidRDefault="007C6783">
      <w:pPr>
        <w:pStyle w:val="BodyText"/>
        <w:rPr>
          <w:b/>
        </w:rPr>
      </w:pPr>
    </w:p>
    <w:p w14:paraId="37B7D06B" w14:textId="77777777" w:rsidR="007C6783" w:rsidRDefault="007C6783">
      <w:pPr>
        <w:pStyle w:val="BodyText"/>
        <w:rPr>
          <w:b/>
        </w:rPr>
      </w:pPr>
    </w:p>
    <w:p w14:paraId="21C37A5B" w14:textId="77777777" w:rsidR="007C6783" w:rsidRDefault="007C6783">
      <w:pPr>
        <w:pStyle w:val="BodyText"/>
        <w:rPr>
          <w:b/>
        </w:rPr>
      </w:pPr>
    </w:p>
    <w:p w14:paraId="6339B499" w14:textId="77777777" w:rsidR="007C6783" w:rsidRDefault="007C6783">
      <w:pPr>
        <w:pStyle w:val="BodyText"/>
        <w:rPr>
          <w:b/>
        </w:rPr>
      </w:pPr>
    </w:p>
    <w:p w14:paraId="37D22C9F" w14:textId="77777777" w:rsidR="007C6783" w:rsidRDefault="007C6783">
      <w:pPr>
        <w:pStyle w:val="BodyText"/>
        <w:rPr>
          <w:b/>
        </w:rPr>
      </w:pPr>
    </w:p>
    <w:p w14:paraId="15069DD7" w14:textId="77777777" w:rsidR="007C6783" w:rsidRDefault="007C6783">
      <w:pPr>
        <w:pStyle w:val="BodyText"/>
        <w:rPr>
          <w:b/>
        </w:rPr>
      </w:pPr>
    </w:p>
    <w:p w14:paraId="39E1FEEC" w14:textId="77777777" w:rsidR="007C6783" w:rsidRDefault="007C6783">
      <w:pPr>
        <w:pStyle w:val="BodyText"/>
        <w:rPr>
          <w:b/>
        </w:rPr>
      </w:pPr>
    </w:p>
    <w:p w14:paraId="2DFD77F5" w14:textId="77777777" w:rsidR="007C6783" w:rsidRDefault="007C6783">
      <w:pPr>
        <w:pStyle w:val="BodyText"/>
        <w:rPr>
          <w:b/>
        </w:rPr>
      </w:pPr>
    </w:p>
    <w:p w14:paraId="6FEFABC5" w14:textId="77777777" w:rsidR="007C6783" w:rsidRDefault="007C6783">
      <w:pPr>
        <w:pStyle w:val="BodyText"/>
        <w:rPr>
          <w:b/>
        </w:rPr>
      </w:pPr>
    </w:p>
    <w:p w14:paraId="589DA67E" w14:textId="77777777" w:rsidR="007C6783" w:rsidRDefault="007C6783">
      <w:pPr>
        <w:pStyle w:val="BodyText"/>
        <w:rPr>
          <w:b/>
        </w:rPr>
      </w:pPr>
    </w:p>
    <w:p w14:paraId="3309086A" w14:textId="77777777" w:rsidR="007C6783" w:rsidRDefault="007C6783">
      <w:pPr>
        <w:pStyle w:val="BodyText"/>
        <w:rPr>
          <w:b/>
        </w:rPr>
      </w:pPr>
    </w:p>
    <w:p w14:paraId="7C949FC6" w14:textId="77777777" w:rsidR="007C6783" w:rsidRDefault="007C6783">
      <w:pPr>
        <w:pStyle w:val="BodyText"/>
        <w:rPr>
          <w:b/>
        </w:rPr>
      </w:pPr>
    </w:p>
    <w:p w14:paraId="6CC263E4" w14:textId="77777777" w:rsidR="007C6783" w:rsidRDefault="007C6783">
      <w:pPr>
        <w:pStyle w:val="BodyText"/>
        <w:rPr>
          <w:b/>
        </w:rPr>
      </w:pPr>
    </w:p>
    <w:p w14:paraId="787F107E" w14:textId="77777777" w:rsidR="007C6783" w:rsidRDefault="007C6783">
      <w:pPr>
        <w:pStyle w:val="BodyText"/>
        <w:rPr>
          <w:b/>
        </w:rPr>
      </w:pPr>
    </w:p>
    <w:p w14:paraId="3DA8BCEA" w14:textId="77777777" w:rsidR="007C6783" w:rsidRDefault="007C6783">
      <w:pPr>
        <w:pStyle w:val="BodyText"/>
        <w:rPr>
          <w:b/>
        </w:rPr>
      </w:pPr>
    </w:p>
    <w:p w14:paraId="0D6442B0" w14:textId="77777777" w:rsidR="007C6783" w:rsidRDefault="007C6783">
      <w:pPr>
        <w:pStyle w:val="BodyText"/>
        <w:rPr>
          <w:b/>
        </w:rPr>
      </w:pPr>
    </w:p>
    <w:p w14:paraId="5A5F2012" w14:textId="77777777" w:rsidR="007C6783" w:rsidRDefault="007C6783">
      <w:pPr>
        <w:pStyle w:val="BodyText"/>
        <w:rPr>
          <w:b/>
        </w:rPr>
      </w:pPr>
    </w:p>
    <w:p w14:paraId="0E5E2CFB" w14:textId="77777777" w:rsidR="007C6783" w:rsidRDefault="007C6783">
      <w:pPr>
        <w:pStyle w:val="BodyText"/>
        <w:rPr>
          <w:b/>
        </w:rPr>
      </w:pPr>
    </w:p>
    <w:p w14:paraId="4DF055E0" w14:textId="77777777" w:rsidR="007C6783" w:rsidRDefault="007C6783">
      <w:pPr>
        <w:pStyle w:val="BodyText"/>
        <w:rPr>
          <w:b/>
        </w:rPr>
      </w:pPr>
    </w:p>
    <w:p w14:paraId="181B5129" w14:textId="77777777" w:rsidR="007C6783" w:rsidRDefault="007C6783">
      <w:pPr>
        <w:pStyle w:val="BodyText"/>
        <w:rPr>
          <w:b/>
        </w:rPr>
      </w:pPr>
    </w:p>
    <w:p w14:paraId="6B05631D" w14:textId="77777777" w:rsidR="007C6783" w:rsidRDefault="007C6783">
      <w:pPr>
        <w:pStyle w:val="BodyText"/>
        <w:rPr>
          <w:b/>
        </w:rPr>
      </w:pPr>
    </w:p>
    <w:p w14:paraId="48B84BD7" w14:textId="77777777" w:rsidR="007C6783" w:rsidRDefault="007C6783">
      <w:pPr>
        <w:pStyle w:val="BodyText"/>
        <w:rPr>
          <w:b/>
        </w:rPr>
      </w:pPr>
    </w:p>
    <w:p w14:paraId="61425E21" w14:textId="77777777" w:rsidR="007C6783" w:rsidRDefault="007C6783">
      <w:pPr>
        <w:pStyle w:val="BodyText"/>
        <w:rPr>
          <w:b/>
        </w:rPr>
      </w:pPr>
    </w:p>
    <w:p w14:paraId="4A220ED3" w14:textId="77777777" w:rsidR="007C6783" w:rsidRDefault="007C6783">
      <w:pPr>
        <w:pStyle w:val="BodyText"/>
        <w:rPr>
          <w:b/>
        </w:rPr>
      </w:pPr>
    </w:p>
    <w:p w14:paraId="179F91A4" w14:textId="77777777" w:rsidR="007C6783" w:rsidRDefault="007C6783">
      <w:pPr>
        <w:pStyle w:val="BodyText"/>
        <w:rPr>
          <w:b/>
        </w:rPr>
      </w:pPr>
    </w:p>
    <w:p w14:paraId="5FA30403" w14:textId="77777777" w:rsidR="007C6783" w:rsidRDefault="007C6783">
      <w:pPr>
        <w:pStyle w:val="BodyText"/>
        <w:spacing w:before="5"/>
        <w:rPr>
          <w:b/>
          <w:sz w:val="18"/>
        </w:rPr>
      </w:pPr>
    </w:p>
    <w:p w14:paraId="0BDDD337" w14:textId="77777777" w:rsidR="007C6783" w:rsidRDefault="00253360">
      <w:pPr>
        <w:ind w:left="300"/>
        <w:jc w:val="both"/>
        <w:rPr>
          <w:sz w:val="16"/>
        </w:rPr>
      </w:pPr>
      <w:r>
        <w:rPr>
          <w:sz w:val="16"/>
        </w:rPr>
        <w:t>Εσωτερική Διανομή:</w:t>
      </w:r>
    </w:p>
    <w:p w14:paraId="57FC9C93" w14:textId="77777777" w:rsidR="007C6783" w:rsidRDefault="002533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16"/>
        </w:rPr>
      </w:pPr>
      <w:r>
        <w:rPr>
          <w:sz w:val="16"/>
        </w:rPr>
        <w:t>ΓΕΝ. Δ/ΝΣΗ ΕΚΠ/ΚΟΥ ΠΡΟΣ/ΚΟΥ Π.Ε. ΚΑΙ</w:t>
      </w:r>
      <w:r>
        <w:rPr>
          <w:spacing w:val="-9"/>
          <w:sz w:val="16"/>
        </w:rPr>
        <w:t xml:space="preserve"> </w:t>
      </w:r>
      <w:r>
        <w:rPr>
          <w:sz w:val="16"/>
        </w:rPr>
        <w:t>Δ.Ε.</w:t>
      </w:r>
    </w:p>
    <w:p w14:paraId="110FAB11" w14:textId="77777777" w:rsidR="007C6783" w:rsidRDefault="002533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194" w:lineRule="exact"/>
        <w:ind w:hanging="361"/>
        <w:rPr>
          <w:sz w:val="16"/>
        </w:rPr>
      </w:pPr>
      <w:r>
        <w:rPr>
          <w:sz w:val="16"/>
        </w:rPr>
        <w:t>Δ/ΝΣΗ ΔΙΟΙΚΗΣΗΣ ΕΚΠ/ΚΟΥ ΠΡΟΣ/ΚΟΥ Π.Ε. ΚΑΙ</w:t>
      </w:r>
      <w:r>
        <w:rPr>
          <w:spacing w:val="-5"/>
          <w:sz w:val="16"/>
        </w:rPr>
        <w:t xml:space="preserve"> </w:t>
      </w:r>
      <w:r>
        <w:rPr>
          <w:sz w:val="16"/>
        </w:rPr>
        <w:t>Δ.Ε.</w:t>
      </w:r>
    </w:p>
    <w:p w14:paraId="212261BA" w14:textId="77777777" w:rsidR="007C6783" w:rsidRDefault="002533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6"/>
        </w:rPr>
      </w:pPr>
      <w:r>
        <w:rPr>
          <w:sz w:val="16"/>
        </w:rPr>
        <w:t>ΤΜΗΜΑ Α’ ΚΙΝΗΤΙΚΟΤΗΤΑΣ ΕΚΠ/ΚΟΥ ΠΡΟΣ/ΚΟΥ</w:t>
      </w:r>
      <w:r>
        <w:rPr>
          <w:spacing w:val="-14"/>
          <w:sz w:val="16"/>
        </w:rPr>
        <w:t xml:space="preserve"> </w:t>
      </w:r>
      <w:r>
        <w:rPr>
          <w:sz w:val="16"/>
        </w:rPr>
        <w:t>Π.Ε.</w:t>
      </w:r>
    </w:p>
    <w:p w14:paraId="3F0BD90A" w14:textId="77777777" w:rsidR="007C6783" w:rsidRDefault="002533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ΤΜΗΜΑ Β’ ΚΙΝΗΤΙΚΟΤΗΤΑΣ ΕΚΠ/ΚΟΥ ΠΡΟΣ/ΚΟΥ</w:t>
      </w:r>
      <w:r>
        <w:rPr>
          <w:spacing w:val="-16"/>
          <w:sz w:val="16"/>
        </w:rPr>
        <w:t xml:space="preserve"> </w:t>
      </w:r>
      <w:r>
        <w:rPr>
          <w:sz w:val="16"/>
        </w:rPr>
        <w:t>Δ.Ε.</w:t>
      </w:r>
    </w:p>
    <w:sectPr w:rsidR="007C6783">
      <w:pgSz w:w="11910" w:h="16840"/>
      <w:pgMar w:top="940" w:right="400" w:bottom="1200" w:left="15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3FC2" w14:textId="77777777" w:rsidR="00AA0FDF" w:rsidRDefault="00AA0FDF">
      <w:r>
        <w:separator/>
      </w:r>
    </w:p>
  </w:endnote>
  <w:endnote w:type="continuationSeparator" w:id="0">
    <w:p w14:paraId="683CC8E0" w14:textId="77777777" w:rsidR="00AA0FDF" w:rsidRDefault="00A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73F3C" w14:textId="77777777" w:rsidR="007C6783" w:rsidRDefault="00AA0FDF">
    <w:pPr>
      <w:pStyle w:val="BodyText"/>
      <w:spacing w:line="14" w:lineRule="auto"/>
      <w:rPr>
        <w:sz w:val="20"/>
      </w:rPr>
    </w:pPr>
    <w:r>
      <w:pict w14:anchorId="5A7D17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8pt;margin-top:780.8pt;width:11.6pt;height:13.05pt;z-index:-251658752;mso-position-horizontal-relative:page;mso-position-vertical-relative:page" filled="f" stroked="f">
          <v:textbox inset="0,0,0,0">
            <w:txbxContent>
              <w:p w14:paraId="7DB186A1" w14:textId="77777777" w:rsidR="007C6783" w:rsidRDefault="00253360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99A0" w14:textId="77777777" w:rsidR="00AA0FDF" w:rsidRDefault="00AA0FDF">
      <w:r>
        <w:separator/>
      </w:r>
    </w:p>
  </w:footnote>
  <w:footnote w:type="continuationSeparator" w:id="0">
    <w:p w14:paraId="114B452E" w14:textId="77777777" w:rsidR="00AA0FDF" w:rsidRDefault="00AA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4B0"/>
    <w:multiLevelType w:val="hybridMultilevel"/>
    <w:tmpl w:val="A7C853E6"/>
    <w:lvl w:ilvl="0" w:tplc="1CB6E424">
      <w:start w:val="1"/>
      <w:numFmt w:val="decimal"/>
      <w:lvlText w:val="%1."/>
      <w:lvlJc w:val="left"/>
      <w:pPr>
        <w:ind w:left="1020" w:hanging="360"/>
        <w:jc w:val="left"/>
      </w:pPr>
      <w:rPr>
        <w:rFonts w:ascii="Carlito" w:eastAsia="Carlito" w:hAnsi="Carlito" w:cs="Carlito" w:hint="default"/>
        <w:w w:val="100"/>
        <w:sz w:val="16"/>
        <w:szCs w:val="16"/>
        <w:lang w:val="el-GR" w:eastAsia="en-US" w:bidi="ar-SA"/>
      </w:rPr>
    </w:lvl>
    <w:lvl w:ilvl="1" w:tplc="BE94C55A"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2" w:tplc="C1902ACE">
      <w:numFmt w:val="bullet"/>
      <w:lvlText w:val="•"/>
      <w:lvlJc w:val="left"/>
      <w:pPr>
        <w:ind w:left="2817" w:hanging="360"/>
      </w:pPr>
      <w:rPr>
        <w:rFonts w:hint="default"/>
        <w:lang w:val="el-GR" w:eastAsia="en-US" w:bidi="ar-SA"/>
      </w:rPr>
    </w:lvl>
    <w:lvl w:ilvl="3" w:tplc="AF18D09A">
      <w:numFmt w:val="bullet"/>
      <w:lvlText w:val="•"/>
      <w:lvlJc w:val="left"/>
      <w:pPr>
        <w:ind w:left="3715" w:hanging="360"/>
      </w:pPr>
      <w:rPr>
        <w:rFonts w:hint="default"/>
        <w:lang w:val="el-GR" w:eastAsia="en-US" w:bidi="ar-SA"/>
      </w:rPr>
    </w:lvl>
    <w:lvl w:ilvl="4" w:tplc="1C60EBE0">
      <w:numFmt w:val="bullet"/>
      <w:lvlText w:val="•"/>
      <w:lvlJc w:val="left"/>
      <w:pPr>
        <w:ind w:left="4614" w:hanging="360"/>
      </w:pPr>
      <w:rPr>
        <w:rFonts w:hint="default"/>
        <w:lang w:val="el-GR" w:eastAsia="en-US" w:bidi="ar-SA"/>
      </w:rPr>
    </w:lvl>
    <w:lvl w:ilvl="5" w:tplc="A6045818">
      <w:numFmt w:val="bullet"/>
      <w:lvlText w:val="•"/>
      <w:lvlJc w:val="left"/>
      <w:pPr>
        <w:ind w:left="5513" w:hanging="360"/>
      </w:pPr>
      <w:rPr>
        <w:rFonts w:hint="default"/>
        <w:lang w:val="el-GR" w:eastAsia="en-US" w:bidi="ar-SA"/>
      </w:rPr>
    </w:lvl>
    <w:lvl w:ilvl="6" w:tplc="03FE9EE0">
      <w:numFmt w:val="bullet"/>
      <w:lvlText w:val="•"/>
      <w:lvlJc w:val="left"/>
      <w:pPr>
        <w:ind w:left="6411" w:hanging="360"/>
      </w:pPr>
      <w:rPr>
        <w:rFonts w:hint="default"/>
        <w:lang w:val="el-GR" w:eastAsia="en-US" w:bidi="ar-SA"/>
      </w:rPr>
    </w:lvl>
    <w:lvl w:ilvl="7" w:tplc="64CA1284">
      <w:numFmt w:val="bullet"/>
      <w:lvlText w:val="•"/>
      <w:lvlJc w:val="left"/>
      <w:pPr>
        <w:ind w:left="7310" w:hanging="360"/>
      </w:pPr>
      <w:rPr>
        <w:rFonts w:hint="default"/>
        <w:lang w:val="el-GR" w:eastAsia="en-US" w:bidi="ar-SA"/>
      </w:rPr>
    </w:lvl>
    <w:lvl w:ilvl="8" w:tplc="D68676B2">
      <w:numFmt w:val="bullet"/>
      <w:lvlText w:val="•"/>
      <w:lvlJc w:val="left"/>
      <w:pPr>
        <w:ind w:left="820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83"/>
    <w:rsid w:val="00253360"/>
    <w:rsid w:val="007C6783"/>
    <w:rsid w:val="00AA0FDF"/>
    <w:rsid w:val="00C61230"/>
    <w:rsid w:val="00D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DF044"/>
  <w15:docId w15:val="{F470DE06-49B1-4C0E-8981-5CF00931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l-GR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195" w:lineRule="exact"/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rb@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e3@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Κοντογιάννης</dc:creator>
  <cp:lastModifiedBy>Nikos Mastoras</cp:lastModifiedBy>
  <cp:revision>3</cp:revision>
  <dcterms:created xsi:type="dcterms:W3CDTF">2020-02-24T10:18:00Z</dcterms:created>
  <dcterms:modified xsi:type="dcterms:W3CDTF">2020-02-24T10:20:00Z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