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4" w:rsidRPr="00FE23A3" w:rsidRDefault="00FE23A3" w:rsidP="00FE23A3">
      <w:pPr>
        <w:spacing w:line="480" w:lineRule="auto"/>
        <w:jc w:val="center"/>
        <w:rPr>
          <w:rFonts w:ascii="Book Antiqua" w:hAnsi="Book Antiqua"/>
          <w:b/>
          <w:sz w:val="26"/>
          <w:szCs w:val="26"/>
          <w:lang w:val="el-GR"/>
        </w:rPr>
      </w:pPr>
      <w:r>
        <w:rPr>
          <w:rFonts w:ascii="Book Antiqua" w:hAnsi="Book Antiqua"/>
          <w:b/>
          <w:sz w:val="26"/>
          <w:szCs w:val="26"/>
          <w:lang w:val="el-GR"/>
        </w:rPr>
        <w:t>Ειδικότητες</w:t>
      </w:r>
      <w:r w:rsidR="00DE78E4" w:rsidRPr="00DE78E4">
        <w:rPr>
          <w:rFonts w:ascii="Book Antiqua" w:hAnsi="Book Antiqua"/>
          <w:b/>
          <w:sz w:val="26"/>
          <w:szCs w:val="26"/>
          <w:lang w:val="el-GR"/>
        </w:rPr>
        <w:t xml:space="preserve"> της δευτεροβάθμιας</w:t>
      </w:r>
      <w:r w:rsidR="00DE78E4">
        <w:rPr>
          <w:rFonts w:ascii="Book Antiqua" w:hAnsi="Book Antiqua"/>
          <w:b/>
          <w:sz w:val="26"/>
          <w:szCs w:val="26"/>
          <w:lang w:val="el-GR"/>
        </w:rPr>
        <w:t xml:space="preserve"> εκπαίδευσης</w:t>
      </w:r>
    </w:p>
    <w:p w:rsidR="00DE78E4" w:rsidRDefault="00DE78E4" w:rsidP="00DE78E4">
      <w:pPr>
        <w:pStyle w:val="a3"/>
        <w:ind w:left="1494"/>
        <w:jc w:val="both"/>
        <w:rPr>
          <w:rFonts w:ascii="Book Antiqua" w:hAnsi="Book Antiqua"/>
          <w:lang w:val="el-GR"/>
        </w:rPr>
      </w:pPr>
    </w:p>
    <w:p w:rsidR="00FE23A3" w:rsidRPr="00DE78E4" w:rsidRDefault="00FE23A3" w:rsidP="00DE78E4">
      <w:pPr>
        <w:pStyle w:val="a3"/>
        <w:ind w:left="1494"/>
        <w:jc w:val="both"/>
        <w:rPr>
          <w:rFonts w:ascii="Book Antiqua" w:hAnsi="Book Antiqua"/>
          <w:lang w:val="el-GR"/>
        </w:r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</w:tblGrid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ΠΕ12.12 - ΜΗΧΑΝΙΚΟΙ ΚΛΩΣΤΟΥΦΑΝΤΟΥΡΓΙΑΣ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ΠΕ14.01 – ΙΑΤΡΟΙ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ΠΕ14.02 – ΟΔΟΝΤΙΑΤΡΟΙ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ΠΕ14.03 – ΦΑΡΜΑΚΟΠΟΙΟΙ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ΠΕ14.06 – ΝΟΣΗΛΕΥΤΕΣ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ΠΕ17.09 - ΤΕΧΝΙΚΟΙ ΙΑΤΡΙΚΩΝ ΟΡΓΑΝΩΝ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ΠΕ17.13 - ΤΕΧΝΟΛΟΓΟΙ ΜΟΥΣΙΚΗΣ ΤΕΧΝΟΛΟΓΙΑΣ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ΠΕ18.01 - ΓΡΑΦΙΚΩΝ ΤΕΧΝΩΝ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ΠΕ18.04 – ΑΙΣΘΗΤΙΚΗΣ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ΠΕ18.05- ΚΟΜΜΩΤΙΚΗΣ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ΠΕ18.07 - ΙΑΤΡΙΚΩΝ ΕΡΓΑΣΤΗΡΙΩΝ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ΠΕ18.08 – ΟΔΟΝΤΟΤΕΧΝΙΚΗΣ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ΠΕ18.09 - ΚΟΙΝΩΝΙΚΗΣ ΕΡΓΑΣΙΑΣ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ΠΕ18.10 – ΝΟΣΗΛΕΥΤΙΚΗΣ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ΠΕ18.11 – ΜΑΙΕΥΤΙΚΗΣ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ΠΕ18.20 – ΚΛΩΣΤΟΫΦΑΝΤΟΥΡΓΙΑΣ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ΠΕ18.21 - ΡΑΔΙΟΛΟΓΙΑΣ-ΑΚΤΙΝΟΛΟΓΙΑΣ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ΠΕ18.24 – ΕΡΓΑΣΙΟΘΕΡΑΠΕΙΑΣ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ΠΕ18.25 – ΦΥΣΙΟΘΕΡΑΠΕΙΑΣ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</w:rPr>
            </w:pPr>
            <w:r w:rsidRPr="004C2082">
              <w:rPr>
                <w:rFonts w:ascii="Book Antiqua" w:hAnsi="Book Antiqua"/>
                <w:sz w:val="22"/>
                <w:szCs w:val="22"/>
              </w:rPr>
              <w:t>ΠΕ18.26 – ΓΡΑΦΙΣΤΙΚΗΣ</w:t>
            </w:r>
          </w:p>
          <w:p w:rsidR="00DE78E4" w:rsidRPr="004C2082" w:rsidRDefault="00DE78E4" w:rsidP="00DE78E4">
            <w:pPr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 xml:space="preserve">       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</w:rPr>
            </w:pPr>
            <w:r w:rsidRPr="004C2082">
              <w:rPr>
                <w:rFonts w:ascii="Book Antiqua" w:hAnsi="Book Antiqua"/>
                <w:sz w:val="22"/>
                <w:szCs w:val="22"/>
              </w:rPr>
              <w:t>ΠΕ18.27 – ΔΙΑΚΟΣΜΗΤΙΚΗΣ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ΠΕ18.29 – ΦΩΤΟΓΡΑΦΙΑΣ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ΠΕ18.33 – ΒΡΕΦΟΝΗΠΙΟΚΟΜΟΙ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ΠΕ18.37 - ΔΗΜΟΣΙΑΣ ΥΓΙΕΙΝΗΣ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lastRenderedPageBreak/>
              <w:t>ΠΕ18.39 - ΕΠΙΣΚΕΠΤΕΣ ΥΓΕΙΑΣ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ΠΕ34 – ΙΤΑΛΙΚΗΣ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ΠΕ40 – ΙΣΠΑΝΙΚΗΣ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ΤΕ01.08 - ΧΗΜΙΚΟΙ ΕΡΓΑΣΤΗΡΙΩΝ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ΤΕ01.10 - ΥΠΑΛΛΗΛΟΙ ΓΡΑΦΕΙΟΥ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ΤΕ01.11 - ΥΠΑΛΛΗΛΟΙ ΛΟΓΙΣΤΗΡΙΟΥ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ΤΕ01.12 – ΔΙΑΚΟΣΜΗΤΙΚΗΣ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</w:rPr>
              <w:t>ΤΕ01.14 - ΓΡΑΦΙΚΩΝ ΤΕΧΝΩΝ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ΤΕ01.19 – ΚΟΜΜΩΤΙΚΗΣ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ΤΕ01.20 – ΑΙΣΘΗΤΙΚΗΣ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ΤΕ01.25 – ΑΡΓΥΡΟΧΡΥΣΟΧΟΪΑΣ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ΤΕ01.26 – ΟΔΟΝΤΟΤΕΧΝΙΚΗΣ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val="el-GR" w:eastAsia="el-GR"/>
              </w:rPr>
              <w:t xml:space="preserve">ΤΕ01.29 - ΒΟΗΘ.ΙΑΤΡ. ΚΑΙ ΒΙΟΛΟΓ. </w:t>
            </w: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ΕΡΓΑΣΤHΡΙΩΝ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ΤΕ01.30 - ΒΟΗΘΟΙ ΠΑΙΔΟΚΟΜΟΙ – ΒΡΕΦΟΚΟΜΟΙ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ΤΕ01.31 - ΧΕΙΡΙΣΤΕΣ ΙΑΤΡΙΚΩΝ ΣΥΣΚΕΥΩΝ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ΔΕ01.01 – ΗΛΕΚΤΡΟΤΕΧΝΙΤΕΣ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ΔΕ01.02 – ΜΗΧΑΝΟΤΕΧΝΙΤΕΣ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ΔΕ01.04 – ΗΛΕΚΤΡΟΝΙΚΟΙ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ΔΕ01.05 – ΟΙΚΟΔΟΜΟΙ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ΔΕ01.08 – ΗΛΕΚΤΡΟΣΥΓΚΟΛΛΗΤΕΣ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ΔΕ01.10 - ΤΕΧΝΙΤΕΣ ΑΥΤΟΚΙΝΗΤΩΝ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ΔΕ01.11 - ΤΕΧΝΙΤΕΣ ΨΥΞΕΩΝ (ΨΥΚΤΙΚΟΙ)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ΔΕ01.12 – ΥΔΡΑΥΛΙΚΟΙ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ΔΕ01.13 – ΞΥΛΟΥΡΓΟΙ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ΔΕ01.14 - ΚΟΠΤΙΚΗΣ-ΡΑΠΤΙΚΗΣ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ΔΕ01.15 – ΑΡΓΥΡΟΧΡΥΣΟΧΟΙΑΣ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lastRenderedPageBreak/>
              <w:t>ΔΕ01.16 - ΤΕΧΝΙΚΟΙ ΑΜΑΞΩΜΑΤΩΝ</w:t>
            </w:r>
          </w:p>
        </w:tc>
      </w:tr>
      <w:tr w:rsidR="00DE78E4" w:rsidRPr="00C102B1" w:rsidTr="0097007E">
        <w:trPr>
          <w:trHeight w:val="509"/>
          <w:jc w:val="center"/>
        </w:trPr>
        <w:tc>
          <w:tcPr>
            <w:tcW w:w="7797" w:type="dxa"/>
            <w:noWrap/>
            <w:hideMark/>
          </w:tcPr>
          <w:p w:rsidR="00DE78E4" w:rsidRPr="004C2082" w:rsidRDefault="00DE78E4" w:rsidP="00DE78E4">
            <w:pPr>
              <w:numPr>
                <w:ilvl w:val="0"/>
                <w:numId w:val="1"/>
              </w:numPr>
              <w:ind w:left="1440"/>
              <w:rPr>
                <w:rFonts w:ascii="Book Antiqua" w:hAnsi="Book Antiqua"/>
                <w:lang w:eastAsia="el-GR"/>
              </w:rPr>
            </w:pPr>
            <w:r w:rsidRPr="004C2082">
              <w:rPr>
                <w:rFonts w:ascii="Book Antiqua" w:hAnsi="Book Antiqua"/>
                <w:sz w:val="22"/>
                <w:szCs w:val="22"/>
                <w:lang w:eastAsia="el-GR"/>
              </w:rPr>
              <w:t>ΔΕ01.17 – ΚΟΜΜΩΤΙΚΗΣ</w:t>
            </w:r>
          </w:p>
        </w:tc>
      </w:tr>
    </w:tbl>
    <w:p w:rsidR="00DE78E4" w:rsidRDefault="00DE78E4" w:rsidP="00DE78E4">
      <w:pPr>
        <w:jc w:val="both"/>
        <w:rPr>
          <w:rFonts w:ascii="Book Antiqua" w:hAnsi="Book Antiqua"/>
        </w:rPr>
      </w:pPr>
    </w:p>
    <w:p w:rsidR="007527EF" w:rsidRPr="00DE78E4" w:rsidRDefault="007527EF" w:rsidP="00DE78E4">
      <w:pPr>
        <w:rPr>
          <w:lang w:val="el-GR"/>
        </w:rPr>
      </w:pPr>
    </w:p>
    <w:sectPr w:rsidR="007527EF" w:rsidRPr="00DE78E4" w:rsidSect="007527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B04F2"/>
    <w:multiLevelType w:val="hybridMultilevel"/>
    <w:tmpl w:val="67C0AC3A"/>
    <w:lvl w:ilvl="0" w:tplc="EE4EC94E">
      <w:start w:val="1"/>
      <w:numFmt w:val="decimal"/>
      <w:lvlText w:val="%1."/>
      <w:lvlJc w:val="left"/>
      <w:pPr>
        <w:ind w:left="1494" w:hanging="360"/>
      </w:pPr>
      <w:rPr>
        <w:rFonts w:hint="default"/>
        <w:b/>
        <w:i w:val="0"/>
        <w:sz w:val="24"/>
      </w:rPr>
    </w:lvl>
    <w:lvl w:ilvl="1" w:tplc="3CE468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DE78E4"/>
    <w:rsid w:val="006171DC"/>
    <w:rsid w:val="007527EF"/>
    <w:rsid w:val="00DE78E4"/>
    <w:rsid w:val="00FE2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8E4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96918-0135-44EF-B5F0-6B09BD81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234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Grafeio1134_2</dc:creator>
  <cp:lastModifiedBy>Grafeio1134_2</cp:lastModifiedBy>
  <cp:revision>2</cp:revision>
  <dcterms:created xsi:type="dcterms:W3CDTF">2013-07-11T14:25:00Z</dcterms:created>
  <dcterms:modified xsi:type="dcterms:W3CDTF">2013-07-12T10:59:00Z</dcterms:modified>
</cp:coreProperties>
</file>